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33CB" w14:textId="77777777" w:rsidR="00A04CC3" w:rsidRPr="00A04CC3" w:rsidRDefault="00A04CC3" w:rsidP="00A04CC3">
      <w:pPr>
        <w:rPr>
          <w:bCs/>
          <w:sz w:val="56"/>
          <w:szCs w:val="56"/>
        </w:rPr>
      </w:pPr>
      <w:r w:rsidRPr="00A04CC3">
        <w:rPr>
          <w:bCs/>
          <w:sz w:val="56"/>
          <w:szCs w:val="56"/>
        </w:rPr>
        <w:t>5 Ways to Lose Your Wholesale Deal (After Signing the Contract)</w:t>
      </w:r>
    </w:p>
    <w:p w14:paraId="7761E96E" w14:textId="04379DF8" w:rsidR="00A04CC3" w:rsidRPr="00A04CC3" w:rsidRDefault="00A04CC3" w:rsidP="00A04CC3">
      <w:pPr>
        <w:rPr>
          <w:b w:val="0"/>
          <w:bCs/>
          <w:sz w:val="56"/>
          <w:szCs w:val="56"/>
        </w:rPr>
      </w:pPr>
    </w:p>
    <w:p w14:paraId="02451661" w14:textId="4BC52E1B" w:rsidR="00A04CC3" w:rsidRPr="00A04CC3" w:rsidRDefault="00A04CC3" w:rsidP="00A04CC3">
      <w:pPr>
        <w:rPr>
          <w:bCs/>
          <w:sz w:val="56"/>
          <w:szCs w:val="56"/>
        </w:rPr>
      </w:pPr>
      <w:hyperlink r:id="rId5" w:history="1">
        <w:r w:rsidRPr="00A04CC3">
          <w:rPr>
            <w:rStyle w:val="Hyperlink"/>
            <w:bCs/>
            <w:sz w:val="56"/>
            <w:szCs w:val="56"/>
          </w:rPr>
          <w:t>Marcus Maloney</w:t>
        </w:r>
      </w:hyperlink>
      <w:r>
        <w:rPr>
          <w:b w:val="0"/>
          <w:bCs/>
          <w:sz w:val="56"/>
          <w:szCs w:val="56"/>
        </w:rPr>
        <w:t>, Bigger Pockets.com</w:t>
      </w:r>
    </w:p>
    <w:p w14:paraId="41A1EB5A" w14:textId="5726BD43" w:rsidR="00A04CC3" w:rsidRPr="00A04CC3" w:rsidRDefault="00A04CC3" w:rsidP="00A04CC3">
      <w:pPr>
        <w:rPr>
          <w:b w:val="0"/>
          <w:bCs/>
          <w:sz w:val="56"/>
          <w:szCs w:val="56"/>
        </w:rPr>
      </w:pPr>
    </w:p>
    <w:p w14:paraId="7BCEB229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I don’t want to rain on your parade, but once you have a signed contract, there are many ways the deal can still go south. Therefore, I decided to write on five ways you can lose your </w:t>
      </w:r>
      <w:hyperlink r:id="rId6" w:history="1">
        <w:r w:rsidRPr="00A04CC3">
          <w:rPr>
            <w:rStyle w:val="Hyperlink"/>
            <w:b w:val="0"/>
            <w:bCs/>
            <w:sz w:val="56"/>
            <w:szCs w:val="56"/>
          </w:rPr>
          <w:t>wholesale</w:t>
        </w:r>
      </w:hyperlink>
      <w:r w:rsidRPr="00A04CC3">
        <w:rPr>
          <w:b w:val="0"/>
          <w:bCs/>
          <w:sz w:val="56"/>
          <w:szCs w:val="56"/>
        </w:rPr>
        <w:t> deal after having a signed contract.</w:t>
      </w:r>
    </w:p>
    <w:p w14:paraId="7F0E33C2" w14:textId="77777777" w:rsidR="00A04CC3" w:rsidRDefault="00A04CC3" w:rsidP="00A04CC3">
      <w:pPr>
        <w:rPr>
          <w:b w:val="0"/>
          <w:bCs/>
          <w:sz w:val="56"/>
          <w:szCs w:val="56"/>
        </w:rPr>
      </w:pPr>
    </w:p>
    <w:p w14:paraId="01954939" w14:textId="77777777" w:rsidR="00A04CC3" w:rsidRDefault="00A04CC3" w:rsidP="00A04CC3">
      <w:pPr>
        <w:rPr>
          <w:b w:val="0"/>
          <w:bCs/>
          <w:sz w:val="56"/>
          <w:szCs w:val="56"/>
        </w:rPr>
      </w:pPr>
    </w:p>
    <w:p w14:paraId="16AA2332" w14:textId="5EE490D6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Here are some experiences I faced.</w:t>
      </w:r>
    </w:p>
    <w:p w14:paraId="1814F5C1" w14:textId="77777777" w:rsidR="00A04CC3" w:rsidRPr="00A04CC3" w:rsidRDefault="00A04CC3" w:rsidP="00A04CC3">
      <w:pPr>
        <w:rPr>
          <w:bCs/>
          <w:sz w:val="56"/>
          <w:szCs w:val="56"/>
        </w:rPr>
      </w:pPr>
      <w:r w:rsidRPr="00A04CC3">
        <w:rPr>
          <w:bCs/>
          <w:sz w:val="56"/>
          <w:szCs w:val="56"/>
        </w:rPr>
        <w:t>5 Ways to Lose Your Wholesale Deal (After Signing the Contract)</w:t>
      </w:r>
    </w:p>
    <w:p w14:paraId="7724B69D" w14:textId="77777777" w:rsidR="00A04CC3" w:rsidRPr="00A04CC3" w:rsidRDefault="00A04CC3" w:rsidP="00A04CC3">
      <w:pPr>
        <w:rPr>
          <w:bCs/>
          <w:sz w:val="56"/>
          <w:szCs w:val="56"/>
        </w:rPr>
      </w:pPr>
      <w:r w:rsidRPr="00A04CC3">
        <w:rPr>
          <w:bCs/>
          <w:sz w:val="56"/>
          <w:szCs w:val="56"/>
        </w:rPr>
        <w:t>1. Not Verifying All Signers</w:t>
      </w:r>
    </w:p>
    <w:p w14:paraId="567EAC81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Signer verification is important. Why, you ask? If you do not have the signature of all the owners of the property, the transaction will stall. I recently went through this horrible ordeal.</w:t>
      </w:r>
    </w:p>
    <w:p w14:paraId="54ACBA49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Since I virtually wholesale, I do not have access to all the legal documents as I do in my local market. Because of this, I have to operate with a slight level of trust with the owner(s).</w:t>
      </w:r>
    </w:p>
    <w:p w14:paraId="0173722B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I vet the owner(s) by asking them if there are any other individuals who have interest in the property or on the title/deed. This question normally identifies whether additional signers are needed, but sometimes sellers are not forthcoming.</w:t>
      </w:r>
    </w:p>
    <w:p w14:paraId="44EF8176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This occurred on a recent deal. I submitted the contract and all supporting documents to the attorney. After the attorney did his </w:t>
      </w:r>
      <w:hyperlink r:id="rId7" w:history="1">
        <w:r w:rsidRPr="00A04CC3">
          <w:rPr>
            <w:rStyle w:val="Hyperlink"/>
            <w:b w:val="0"/>
            <w:bCs/>
            <w:sz w:val="56"/>
            <w:szCs w:val="56"/>
          </w:rPr>
          <w:t>due diligence</w:t>
        </w:r>
      </w:hyperlink>
      <w:r w:rsidRPr="00A04CC3">
        <w:rPr>
          <w:b w:val="0"/>
          <w:bCs/>
          <w:sz w:val="56"/>
          <w:szCs w:val="56"/>
        </w:rPr>
        <w:t>, he noticed another signature was needed. The seller failed to mention this, and it killed the deal.</w:t>
      </w:r>
    </w:p>
    <w:p w14:paraId="33465B4B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Learn from my experience: Get all signatures.</w:t>
      </w:r>
    </w:p>
    <w:p w14:paraId="1DB85667" w14:textId="77777777" w:rsidR="00A04CC3" w:rsidRPr="00A04CC3" w:rsidRDefault="00A04CC3" w:rsidP="00A04CC3">
      <w:pPr>
        <w:rPr>
          <w:bCs/>
          <w:sz w:val="56"/>
          <w:szCs w:val="56"/>
        </w:rPr>
      </w:pPr>
      <w:r w:rsidRPr="00A04CC3">
        <w:rPr>
          <w:bCs/>
          <w:sz w:val="56"/>
          <w:szCs w:val="56"/>
        </w:rPr>
        <w:t>2. Tenants Denying Access</w:t>
      </w:r>
    </w:p>
    <w:p w14:paraId="43D75D39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When </w:t>
      </w:r>
      <w:hyperlink r:id="rId8" w:history="1">
        <w:r w:rsidRPr="00A04CC3">
          <w:rPr>
            <w:rStyle w:val="Hyperlink"/>
            <w:b w:val="0"/>
            <w:bCs/>
            <w:sz w:val="56"/>
            <w:szCs w:val="56"/>
          </w:rPr>
          <w:t>wholesaling</w:t>
        </w:r>
      </w:hyperlink>
      <w:r w:rsidRPr="00A04CC3">
        <w:rPr>
          <w:b w:val="0"/>
          <w:bCs/>
          <w:sz w:val="56"/>
          <w:szCs w:val="56"/>
        </w:rPr>
        <w:t>, you will run into many different situations—and not all are good.</w:t>
      </w:r>
    </w:p>
    <w:p w14:paraId="38202933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It should be clearly written in your contract that you require access to the property during the </w:t>
      </w:r>
      <w:hyperlink r:id="rId9" w:history="1">
        <w:r w:rsidRPr="00A04CC3">
          <w:rPr>
            <w:rStyle w:val="Hyperlink"/>
            <w:b w:val="0"/>
            <w:bCs/>
            <w:sz w:val="56"/>
            <w:szCs w:val="56"/>
          </w:rPr>
          <w:t>inspection</w:t>
        </w:r>
      </w:hyperlink>
      <w:r w:rsidRPr="00A04CC3">
        <w:rPr>
          <w:b w:val="0"/>
          <w:bCs/>
          <w:sz w:val="56"/>
          <w:szCs w:val="56"/>
        </w:rPr>
        <w:t> period. This is mandatory; however, the tenants may not be so liberal in allowing strangers in their property.</w:t>
      </w:r>
    </w:p>
    <w:p w14:paraId="44D96D08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Sure, the </w:t>
      </w:r>
      <w:hyperlink r:id="rId10" w:history="1">
        <w:r w:rsidRPr="00A04CC3">
          <w:rPr>
            <w:rStyle w:val="Hyperlink"/>
            <w:b w:val="0"/>
            <w:bCs/>
            <w:sz w:val="56"/>
            <w:szCs w:val="56"/>
          </w:rPr>
          <w:t>landlord</w:t>
        </w:r>
      </w:hyperlink>
      <w:r w:rsidRPr="00A04CC3">
        <w:rPr>
          <w:b w:val="0"/>
          <w:bCs/>
          <w:sz w:val="56"/>
          <w:szCs w:val="56"/>
        </w:rPr>
        <w:t> can give 48 hours' notice, but the tenant can still present many issues during the inspection period.</w:t>
      </w:r>
    </w:p>
    <w:p w14:paraId="6438AE23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As common practice to ease any concerns with the tenants, I ask the landlord to provide their phone number, so I can speak with them directly. Once the initial viewing is conducted, rapport-building starts all over. I often build rapport with the tenant for ease of access by bringing a Starbucks gift card or something similar. Always bear gifts to minimize tension.</w:t>
      </w:r>
    </w:p>
    <w:p w14:paraId="6D7D5392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Still, this does not always work, and the tenant can still kill your deal.</w:t>
      </w:r>
    </w:p>
    <w:p w14:paraId="7BFC0697" w14:textId="77777777" w:rsidR="00A04CC3" w:rsidRPr="00A04CC3" w:rsidRDefault="00A04CC3" w:rsidP="00A04CC3">
      <w:pPr>
        <w:rPr>
          <w:bCs/>
          <w:sz w:val="56"/>
          <w:szCs w:val="56"/>
        </w:rPr>
      </w:pPr>
      <w:r w:rsidRPr="00A04CC3">
        <w:rPr>
          <w:bCs/>
          <w:sz w:val="56"/>
          <w:szCs w:val="56"/>
        </w:rPr>
        <w:t>3. Liens on the Property</w:t>
      </w:r>
    </w:p>
    <w:p w14:paraId="0E95C71E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I’m sure you’re aware your seller will have to produce a clear title before the transfer of real property. Always make sure a title search is conducted by an attorney (in judicial states) or the title company. Your seller may not do this intentionally, but occasionally they may try to transfer a </w:t>
      </w:r>
      <w:hyperlink r:id="rId11" w:history="1">
        <w:r w:rsidRPr="00A04CC3">
          <w:rPr>
            <w:rStyle w:val="Hyperlink"/>
            <w:b w:val="0"/>
            <w:bCs/>
            <w:sz w:val="56"/>
            <w:szCs w:val="56"/>
          </w:rPr>
          <w:t>property with liens</w:t>
        </w:r>
      </w:hyperlink>
      <w:r w:rsidRPr="00A04CC3">
        <w:rPr>
          <w:b w:val="0"/>
          <w:bCs/>
          <w:sz w:val="56"/>
          <w:szCs w:val="56"/>
        </w:rPr>
        <w:t>.</w:t>
      </w:r>
    </w:p>
    <w:p w14:paraId="230491E8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I once had a seller with an IRS </w:t>
      </w:r>
      <w:hyperlink r:id="rId12" w:history="1">
        <w:r w:rsidRPr="00A04CC3">
          <w:rPr>
            <w:rStyle w:val="Hyperlink"/>
            <w:b w:val="0"/>
            <w:bCs/>
            <w:sz w:val="56"/>
            <w:szCs w:val="56"/>
          </w:rPr>
          <w:t>lien</w:t>
        </w:r>
      </w:hyperlink>
      <w:r w:rsidRPr="00A04CC3">
        <w:rPr>
          <w:b w:val="0"/>
          <w:bCs/>
          <w:sz w:val="56"/>
          <w:szCs w:val="56"/>
        </w:rPr>
        <w:t> over $100k on a property. He accepted an offer well below the lien amount, and we could not close that transaction.</w:t>
      </w:r>
    </w:p>
    <w:p w14:paraId="015E3A1E" w14:textId="77777777" w:rsidR="00A04CC3" w:rsidRPr="00A04CC3" w:rsidRDefault="00A04CC3" w:rsidP="00A04CC3">
      <w:pPr>
        <w:rPr>
          <w:bCs/>
          <w:sz w:val="56"/>
          <w:szCs w:val="56"/>
        </w:rPr>
      </w:pPr>
      <w:r w:rsidRPr="00A04CC3">
        <w:rPr>
          <w:bCs/>
          <w:sz w:val="56"/>
          <w:szCs w:val="56"/>
        </w:rPr>
        <w:t>4. Poor Communication</w:t>
      </w:r>
    </w:p>
    <w:p w14:paraId="16E8334B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I always tell investors to never assume and always be thorough. I am anal when it comes to this because communication can easily kill a deal. When possible, I try and walk the seller through the contract. This takes additional time, but it can eliminate so many problems on the back end of the deal.</w:t>
      </w:r>
    </w:p>
    <w:p w14:paraId="65048608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I make sure I communicate the following:</w:t>
      </w:r>
    </w:p>
    <w:p w14:paraId="7996D8AD" w14:textId="77777777" w:rsidR="00A04CC3" w:rsidRPr="00A04CC3" w:rsidRDefault="00A04CC3" w:rsidP="00A04CC3">
      <w:pPr>
        <w:numPr>
          <w:ilvl w:val="0"/>
          <w:numId w:val="3"/>
        </w:num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The Contract Process</w:t>
      </w:r>
    </w:p>
    <w:p w14:paraId="2B035F6F" w14:textId="77777777" w:rsidR="00A04CC3" w:rsidRPr="00A04CC3" w:rsidRDefault="00A04CC3" w:rsidP="00A04CC3">
      <w:pPr>
        <w:numPr>
          <w:ilvl w:val="0"/>
          <w:numId w:val="3"/>
        </w:num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Purchase Price</w:t>
      </w:r>
    </w:p>
    <w:p w14:paraId="3B70DF18" w14:textId="77777777" w:rsidR="00A04CC3" w:rsidRPr="00A04CC3" w:rsidRDefault="00A04CC3" w:rsidP="00A04CC3">
      <w:pPr>
        <w:numPr>
          <w:ilvl w:val="0"/>
          <w:numId w:val="3"/>
        </w:numPr>
        <w:rPr>
          <w:b w:val="0"/>
          <w:bCs/>
          <w:sz w:val="56"/>
          <w:szCs w:val="56"/>
        </w:rPr>
      </w:pPr>
      <w:hyperlink r:id="rId13" w:history="1">
        <w:r w:rsidRPr="00A04CC3">
          <w:rPr>
            <w:rStyle w:val="Hyperlink"/>
            <w:b w:val="0"/>
            <w:bCs/>
            <w:sz w:val="56"/>
            <w:szCs w:val="56"/>
          </w:rPr>
          <w:t>Earnest Money</w:t>
        </w:r>
      </w:hyperlink>
      <w:r w:rsidRPr="00A04CC3">
        <w:rPr>
          <w:b w:val="0"/>
          <w:bCs/>
          <w:sz w:val="56"/>
          <w:szCs w:val="56"/>
        </w:rPr>
        <w:t> Deposit Procedure</w:t>
      </w:r>
    </w:p>
    <w:p w14:paraId="742B7747" w14:textId="77777777" w:rsidR="00A04CC3" w:rsidRPr="00A04CC3" w:rsidRDefault="00A04CC3" w:rsidP="00A04CC3">
      <w:pPr>
        <w:numPr>
          <w:ilvl w:val="0"/>
          <w:numId w:val="3"/>
        </w:num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Inspection Period</w:t>
      </w:r>
    </w:p>
    <w:p w14:paraId="428BDDA6" w14:textId="77777777" w:rsidR="00A04CC3" w:rsidRPr="00A04CC3" w:rsidRDefault="00A04CC3" w:rsidP="00A04CC3">
      <w:pPr>
        <w:numPr>
          <w:ilvl w:val="0"/>
          <w:numId w:val="3"/>
        </w:num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What “As-Is” Means</w:t>
      </w:r>
    </w:p>
    <w:p w14:paraId="0AC2F0B7" w14:textId="77777777" w:rsidR="00A04CC3" w:rsidRPr="00A04CC3" w:rsidRDefault="00A04CC3" w:rsidP="00A04CC3">
      <w:pPr>
        <w:numPr>
          <w:ilvl w:val="0"/>
          <w:numId w:val="3"/>
        </w:num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Close of Escrow Process and Figures</w:t>
      </w:r>
    </w:p>
    <w:p w14:paraId="739953ED" w14:textId="108A9762" w:rsidR="00A04CC3" w:rsidRPr="00A04CC3" w:rsidRDefault="00A04CC3" w:rsidP="00A04CC3">
      <w:pPr>
        <w:rPr>
          <w:b w:val="0"/>
          <w:bCs/>
          <w:sz w:val="56"/>
          <w:szCs w:val="56"/>
        </w:rPr>
      </w:pPr>
    </w:p>
    <w:p w14:paraId="5C3594D2" w14:textId="77777777" w:rsidR="00A04CC3" w:rsidRPr="00A04CC3" w:rsidRDefault="00A04CC3" w:rsidP="00A04CC3">
      <w:pPr>
        <w:rPr>
          <w:bCs/>
          <w:sz w:val="56"/>
          <w:szCs w:val="56"/>
        </w:rPr>
      </w:pPr>
      <w:r w:rsidRPr="00A04CC3">
        <w:rPr>
          <w:bCs/>
          <w:sz w:val="56"/>
          <w:szCs w:val="56"/>
        </w:rPr>
        <w:t>5. The Seller Getting Cold Feet</w:t>
      </w:r>
    </w:p>
    <w:p w14:paraId="0E9B2185" w14:textId="27AC1ABD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This is something you definitely have no control over. I used to beat myself up about a seller wanting to back out of a deal. Then, I began to understand that most sellers like to prolong things and not take action. Selling a home is no different, especially if they are emotionally attached in some way.</w:t>
      </w:r>
      <w:r w:rsidRPr="00A04CC3">
        <w:rPr>
          <w:b w:val="0"/>
          <w:bCs/>
          <w:sz w:val="56"/>
          <w:szCs w:val="56"/>
        </w:rPr>
        <w:br/>
      </w:r>
      <w:r w:rsidRPr="00A04CC3">
        <w:rPr>
          <w:b w:val="0"/>
          <w:bCs/>
          <w:i/>
          <w:iCs/>
          <w:sz w:val="56"/>
          <w:szCs w:val="56"/>
        </w:rPr>
        <w:br/>
      </w:r>
    </w:p>
    <w:p w14:paraId="7061AE00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Sellers will want to change their mind. Before you become aggressive and let them know the legal action you can take against them, try and figure out the reason why.</w:t>
      </w:r>
    </w:p>
    <w:p w14:paraId="6E5D292A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This is why it’s important to actively listen when talking with the seller during the initial conversation. I introduced this </w:t>
      </w:r>
      <w:hyperlink r:id="rId14" w:history="1">
        <w:r w:rsidRPr="00A04CC3">
          <w:rPr>
            <w:rStyle w:val="Hyperlink"/>
            <w:b w:val="0"/>
            <w:bCs/>
            <w:sz w:val="56"/>
            <w:szCs w:val="56"/>
          </w:rPr>
          <w:t>in a previous post on how to navigate the seller conversation</w:t>
        </w:r>
      </w:hyperlink>
      <w:r w:rsidRPr="00A04CC3">
        <w:rPr>
          <w:b w:val="0"/>
          <w:bCs/>
          <w:sz w:val="56"/>
          <w:szCs w:val="56"/>
        </w:rPr>
        <w:t>. In some cases, their situation may be something extremely simple and you can solve that problem for them.</w:t>
      </w:r>
    </w:p>
    <w:p w14:paraId="07011125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For other sellers, you might have to become a bit more aggressive and let them know the legal recourse. Before I have the attorney contact them, we send a scare letter mailed certified with signature from the recipient needed. This will get the ball rolling on legal action, and normally this will resolve the issue.</w:t>
      </w:r>
    </w:p>
    <w:p w14:paraId="4EFB66AC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Still, I’ll have my attorney contact them if they are not willing to comply.</w:t>
      </w:r>
    </w:p>
    <w:p w14:paraId="1D9EB119" w14:textId="77777777" w:rsidR="00A04CC3" w:rsidRPr="00A04CC3" w:rsidRDefault="00A04CC3" w:rsidP="00A04CC3">
      <w:pPr>
        <w:rPr>
          <w:bCs/>
          <w:sz w:val="56"/>
          <w:szCs w:val="56"/>
        </w:rPr>
      </w:pPr>
      <w:r w:rsidRPr="00A04CC3">
        <w:rPr>
          <w:bCs/>
          <w:sz w:val="56"/>
          <w:szCs w:val="56"/>
        </w:rPr>
        <w:t>Conclusion</w:t>
      </w:r>
    </w:p>
    <w:p w14:paraId="6BFCD309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Remember that these are only a few ways to lose out on your wholesale deal after having a signed contract. There are many other ways.</w:t>
      </w:r>
    </w:p>
    <w:p w14:paraId="5D3900FF" w14:textId="77777777" w:rsidR="00A04CC3" w:rsidRPr="00A04CC3" w:rsidRDefault="00A04CC3" w:rsidP="00A04CC3">
      <w:pPr>
        <w:rPr>
          <w:b w:val="0"/>
          <w:bCs/>
          <w:sz w:val="56"/>
          <w:szCs w:val="56"/>
        </w:rPr>
      </w:pPr>
      <w:r w:rsidRPr="00A04CC3">
        <w:rPr>
          <w:b w:val="0"/>
          <w:bCs/>
          <w:sz w:val="56"/>
          <w:szCs w:val="56"/>
        </w:rPr>
        <w:t>Your buyer could back out. The inspection could produce some concerns, or maybe you’re just not good at wholesaling and your intro to real estate investing should go in a different direction</w:t>
      </w:r>
    </w:p>
    <w:p w14:paraId="5CA9D3DD" w14:textId="77777777" w:rsidR="002677A7" w:rsidRPr="008F7AFA" w:rsidRDefault="002677A7" w:rsidP="008F7AFA">
      <w:pPr>
        <w:rPr>
          <w:b w:val="0"/>
          <w:bCs/>
          <w:sz w:val="56"/>
          <w:szCs w:val="56"/>
        </w:rPr>
      </w:pPr>
    </w:p>
    <w:sectPr w:rsidR="002677A7" w:rsidRPr="008F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55179"/>
    <w:multiLevelType w:val="multilevel"/>
    <w:tmpl w:val="987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76340"/>
    <w:multiLevelType w:val="multilevel"/>
    <w:tmpl w:val="D42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B3821"/>
    <w:multiLevelType w:val="hybridMultilevel"/>
    <w:tmpl w:val="EC5AB7F0"/>
    <w:lvl w:ilvl="0" w:tplc="070A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01"/>
    <w:rsid w:val="00062055"/>
    <w:rsid w:val="0007079D"/>
    <w:rsid w:val="00091ED9"/>
    <w:rsid w:val="000A125C"/>
    <w:rsid w:val="000A4CF8"/>
    <w:rsid w:val="00114AD5"/>
    <w:rsid w:val="0011777D"/>
    <w:rsid w:val="00121FD5"/>
    <w:rsid w:val="001323FA"/>
    <w:rsid w:val="0013395C"/>
    <w:rsid w:val="001373E9"/>
    <w:rsid w:val="0014780D"/>
    <w:rsid w:val="00153243"/>
    <w:rsid w:val="001748CD"/>
    <w:rsid w:val="001832CA"/>
    <w:rsid w:val="001D1027"/>
    <w:rsid w:val="001E22CE"/>
    <w:rsid w:val="00201701"/>
    <w:rsid w:val="0020400F"/>
    <w:rsid w:val="00235301"/>
    <w:rsid w:val="002677A7"/>
    <w:rsid w:val="002A714A"/>
    <w:rsid w:val="0030342E"/>
    <w:rsid w:val="00335988"/>
    <w:rsid w:val="00344420"/>
    <w:rsid w:val="00367938"/>
    <w:rsid w:val="003844C7"/>
    <w:rsid w:val="00387179"/>
    <w:rsid w:val="003C5E3C"/>
    <w:rsid w:val="003D2220"/>
    <w:rsid w:val="003E3F9F"/>
    <w:rsid w:val="004101CB"/>
    <w:rsid w:val="0043116C"/>
    <w:rsid w:val="004E525D"/>
    <w:rsid w:val="005116F9"/>
    <w:rsid w:val="00586DB7"/>
    <w:rsid w:val="005A61F8"/>
    <w:rsid w:val="005E7E5D"/>
    <w:rsid w:val="00615A9F"/>
    <w:rsid w:val="00642C5A"/>
    <w:rsid w:val="006D5BDE"/>
    <w:rsid w:val="006E7558"/>
    <w:rsid w:val="006F5E2F"/>
    <w:rsid w:val="00705208"/>
    <w:rsid w:val="0072234E"/>
    <w:rsid w:val="0074088B"/>
    <w:rsid w:val="00756D90"/>
    <w:rsid w:val="00811119"/>
    <w:rsid w:val="00837A5F"/>
    <w:rsid w:val="00881E3F"/>
    <w:rsid w:val="0088785B"/>
    <w:rsid w:val="0089751C"/>
    <w:rsid w:val="008A642A"/>
    <w:rsid w:val="008F0B67"/>
    <w:rsid w:val="008F7AFA"/>
    <w:rsid w:val="009755CF"/>
    <w:rsid w:val="0099400F"/>
    <w:rsid w:val="009B2A30"/>
    <w:rsid w:val="009B5B96"/>
    <w:rsid w:val="009C5864"/>
    <w:rsid w:val="009D0F9C"/>
    <w:rsid w:val="00A04CC3"/>
    <w:rsid w:val="00A200D5"/>
    <w:rsid w:val="00A34838"/>
    <w:rsid w:val="00A64FA0"/>
    <w:rsid w:val="00AA762B"/>
    <w:rsid w:val="00AF7724"/>
    <w:rsid w:val="00B75E4E"/>
    <w:rsid w:val="00B76A3F"/>
    <w:rsid w:val="00B81B73"/>
    <w:rsid w:val="00C379EF"/>
    <w:rsid w:val="00C50D7E"/>
    <w:rsid w:val="00C67F6F"/>
    <w:rsid w:val="00C80BD5"/>
    <w:rsid w:val="00C952DD"/>
    <w:rsid w:val="00C97D7F"/>
    <w:rsid w:val="00CC2B7F"/>
    <w:rsid w:val="00CF1EFA"/>
    <w:rsid w:val="00D1392B"/>
    <w:rsid w:val="00D504A3"/>
    <w:rsid w:val="00D56ABA"/>
    <w:rsid w:val="00D718BF"/>
    <w:rsid w:val="00DB5770"/>
    <w:rsid w:val="00DD31AA"/>
    <w:rsid w:val="00DE6B3C"/>
    <w:rsid w:val="00E253D0"/>
    <w:rsid w:val="00E45406"/>
    <w:rsid w:val="00ED0D9C"/>
    <w:rsid w:val="00EE2B75"/>
    <w:rsid w:val="00EE4A28"/>
    <w:rsid w:val="00F40C44"/>
    <w:rsid w:val="00F54806"/>
    <w:rsid w:val="00F54C3C"/>
    <w:rsid w:val="00F678F2"/>
    <w:rsid w:val="00FB38E0"/>
    <w:rsid w:val="00FE0856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E9DD"/>
  <w15:docId w15:val="{9FAFA7DC-F49A-4A5F-8112-61C3EF9A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5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11119"/>
    <w:pPr>
      <w:spacing w:before="100" w:beforeAutospacing="1" w:after="100" w:afterAutospacing="1" w:line="240" w:lineRule="auto"/>
      <w:outlineLvl w:val="0"/>
    </w:pPr>
    <w:rPr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1119"/>
    <w:pPr>
      <w:spacing w:before="100" w:beforeAutospacing="1" w:after="100" w:afterAutospacing="1" w:line="240" w:lineRule="auto"/>
      <w:outlineLvl w:val="1"/>
    </w:pPr>
    <w:rPr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1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A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1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119"/>
    <w:rPr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1119"/>
    <w:rPr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1119"/>
    <w:pPr>
      <w:spacing w:before="100" w:beforeAutospacing="1" w:after="100" w:afterAutospacing="1" w:line="240" w:lineRule="auto"/>
    </w:pPr>
    <w:rPr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11119"/>
    <w:rPr>
      <w:b w:val="0"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111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1119"/>
    <w:rPr>
      <w:rFonts w:ascii="Arial" w:hAnsi="Arial" w:cs="Arial"/>
      <w:b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111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1119"/>
    <w:rPr>
      <w:rFonts w:ascii="Arial" w:hAnsi="Arial" w:cs="Arial"/>
      <w:b w:val="0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E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F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93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1F8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151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474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12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2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20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4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4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89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554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79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9B9B9B"/>
                            <w:right w:val="none" w:sz="0" w:space="0" w:color="auto"/>
                          </w:divBdr>
                          <w:divsChild>
                            <w:div w:id="13300174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7098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18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9B9B9B"/>
                            <w:right w:val="none" w:sz="0" w:space="0" w:color="auto"/>
                          </w:divBdr>
                          <w:divsChild>
                            <w:div w:id="4688585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657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8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FBFB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202693">
              <w:marLeft w:val="0"/>
              <w:marRight w:val="0"/>
              <w:marTop w:val="0"/>
              <w:marBottom w:val="0"/>
              <w:divBdr>
                <w:top w:val="single" w:sz="6" w:space="0" w:color="99A0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7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</w:divsChild>
                    </w:div>
                    <w:div w:id="10556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3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6C9"/>
                        <w:left w:val="single" w:sz="6" w:space="0" w:color="C2C6C9"/>
                        <w:bottom w:val="single" w:sz="6" w:space="0" w:color="C2C6C9"/>
                        <w:right w:val="single" w:sz="6" w:space="0" w:color="C2C6C9"/>
                      </w:divBdr>
                    </w:div>
                  </w:divsChild>
                </w:div>
              </w:divsChild>
            </w:div>
          </w:divsChild>
        </w:div>
      </w:divsChild>
    </w:div>
    <w:div w:id="78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2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0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50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31753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56218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14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58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5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28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413">
                  <w:marLeft w:val="360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36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6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9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1728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87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6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4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8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94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2932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1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509181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7854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21461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675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171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7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24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40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07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272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60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7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186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6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8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72271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2681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79947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36272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6753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205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34119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7588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53482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635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5018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77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40484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92795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89693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52848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06668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41417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2689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0482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53021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69059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122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300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21821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96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21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2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1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3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6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6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9185">
              <w:marLeft w:val="0"/>
              <w:marRight w:val="0"/>
              <w:marTop w:val="0"/>
              <w:marBottom w:val="6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504">
                  <w:blockQuote w:val="1"/>
                  <w:marLeft w:val="150"/>
                  <w:marRight w:val="600"/>
                  <w:marTop w:val="330"/>
                  <w:marBottom w:val="330"/>
                  <w:divBdr>
                    <w:top w:val="single" w:sz="24" w:space="17" w:color="005F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15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29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9235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8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886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26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003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6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504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single" w:sz="36" w:space="17" w:color="E6EBF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3188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346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1826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43371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08664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615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13291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5042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3345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17655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50635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26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17666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12234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327972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792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31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14139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6C9"/>
                        <w:left w:val="single" w:sz="6" w:space="0" w:color="C2C6C9"/>
                        <w:bottom w:val="single" w:sz="6" w:space="0" w:color="C2C6C9"/>
                        <w:right w:val="single" w:sz="6" w:space="0" w:color="C2C6C9"/>
                      </w:divBdr>
                    </w:div>
                  </w:divsChild>
                </w:div>
              </w:divsChild>
            </w:div>
          </w:divsChild>
        </w:div>
      </w:divsChild>
    </w:div>
    <w:div w:id="294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333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80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299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82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26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1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4924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23" w:color="005594"/>
                        <w:left w:val="none" w:sz="0" w:space="0" w:color="auto"/>
                        <w:bottom w:val="dotted" w:sz="6" w:space="0" w:color="9B9B9B"/>
                        <w:right w:val="none" w:sz="0" w:space="0" w:color="auto"/>
                      </w:divBdr>
                      <w:divsChild>
                        <w:div w:id="1780294777">
                          <w:marLeft w:val="0"/>
                          <w:marRight w:val="450"/>
                          <w:marTop w:val="3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2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82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9B9B9B"/>
                            <w:right w:val="none" w:sz="0" w:space="0" w:color="auto"/>
                          </w:divBdr>
                          <w:divsChild>
                            <w:div w:id="14889361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0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44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9489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0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35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91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5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6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50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36" w:space="0" w:color="FCB700"/>
                                    <w:left w:val="single" w:sz="2" w:space="0" w:color="FCB700"/>
                                    <w:bottom w:val="single" w:sz="2" w:space="0" w:color="FCB700"/>
                                    <w:right w:val="single" w:sz="2" w:space="0" w:color="FCB700"/>
                                  </w:divBdr>
                                  <w:divsChild>
                                    <w:div w:id="3638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0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6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5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2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7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41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9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7820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75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CB7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7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19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8769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3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68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12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85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02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5014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42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49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7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37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18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902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1251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8408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14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57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386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908727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93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1242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82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92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9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85781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180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67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72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78707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0271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1514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608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451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06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42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7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3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82531">
                  <w:marLeft w:val="0"/>
                  <w:marRight w:val="0"/>
                  <w:marTop w:val="0"/>
                  <w:marBottom w:val="0"/>
                  <w:divBdr>
                    <w:top w:val="single" w:sz="6" w:space="0" w:color="B1B7C5"/>
                    <w:left w:val="none" w:sz="0" w:space="0" w:color="auto"/>
                    <w:bottom w:val="single" w:sz="6" w:space="0" w:color="B1B7C5"/>
                    <w:right w:val="none" w:sz="0" w:space="0" w:color="auto"/>
                  </w:divBdr>
                </w:div>
                <w:div w:id="391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56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04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457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8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40428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2989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14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147103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397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17003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515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646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0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3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6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1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74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0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9860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5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5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0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0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9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0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6832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9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63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8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2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8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1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2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55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5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539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643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2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6765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8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76500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6610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52237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89847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0982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70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10884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92461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951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44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45141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250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82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4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36" w:space="10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544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688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9756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6235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0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834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5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3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8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394">
                      <w:marLeft w:val="-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3134">
                      <w:marLeft w:val="-7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363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237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6342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6875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9228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8760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2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521">
                  <w:marLeft w:val="0"/>
                  <w:marRight w:val="0"/>
                  <w:marTop w:val="576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4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919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7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8084">
                      <w:marLeft w:val="-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814">
                      <w:marLeft w:val="-3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1796">
                      <w:marLeft w:val="-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6684">
                      <w:marLeft w:val="-3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98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902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790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864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59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60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4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0337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810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54262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7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81622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58462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59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26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804375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5900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542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547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826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7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93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80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276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680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6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55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46190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4338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8626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45019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429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22084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8532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228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725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4333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5274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1649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5750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34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7913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39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413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960499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886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639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230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969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722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  <w:div w:id="108707410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71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3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836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0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1443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618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3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4797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206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001852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0569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37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7576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1087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89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04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7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8878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20107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22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2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3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077439">
                  <w:marLeft w:val="0"/>
                  <w:marRight w:val="0"/>
                  <w:marTop w:val="0"/>
                  <w:marBottom w:val="0"/>
                  <w:divBdr>
                    <w:top w:val="single" w:sz="6" w:space="0" w:color="B1B7C5"/>
                    <w:left w:val="none" w:sz="0" w:space="0" w:color="auto"/>
                    <w:bottom w:val="single" w:sz="6" w:space="0" w:color="B1B7C5"/>
                    <w:right w:val="none" w:sz="0" w:space="0" w:color="auto"/>
                  </w:divBdr>
                </w:div>
                <w:div w:id="8895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1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362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7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90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409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46971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63944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98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73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7E7E7"/>
                        <w:right w:val="none" w:sz="0" w:space="0" w:color="auto"/>
                      </w:divBdr>
                      <w:divsChild>
                        <w:div w:id="17493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64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6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8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69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2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02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8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501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469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52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255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0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7874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66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508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94185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0012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773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84531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3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61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43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580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9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496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566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4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0995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1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89574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2755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26431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4376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6941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1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9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72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7E7E7"/>
                        <w:right w:val="none" w:sz="0" w:space="0" w:color="auto"/>
                      </w:divBdr>
                      <w:divsChild>
                        <w:div w:id="20520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2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5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3697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8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5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98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7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877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74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8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49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8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3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312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  <w:div w:id="83152539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951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5110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</w:divsChild>
    </w:div>
    <w:div w:id="1604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8343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6EBF0"/>
            <w:bottom w:val="none" w:sz="0" w:space="0" w:color="auto"/>
            <w:right w:val="none" w:sz="0" w:space="0" w:color="auto"/>
          </w:divBdr>
          <w:divsChild>
            <w:div w:id="15201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00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386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</w:divsChild>
    </w:div>
    <w:div w:id="163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00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14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9708">
                                                  <w:marLeft w:val="-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5715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26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8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6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5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8388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2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333333"/>
                                                <w:left w:val="single" w:sz="2" w:space="15" w:color="333333"/>
                                                <w:bottom w:val="single" w:sz="2" w:space="15" w:color="333333"/>
                                                <w:right w:val="single" w:sz="2" w:space="15" w:color="333333"/>
                                              </w:divBdr>
                                              <w:divsChild>
                                                <w:div w:id="45182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3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4629">
                                                              <w:marLeft w:val="-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4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0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27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3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11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66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30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236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82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043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2031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1221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76171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50746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9602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1952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8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29211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895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0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09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3184">
                                                  <w:marLeft w:val="-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82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0788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83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4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1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6411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4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333333"/>
                                                <w:left w:val="single" w:sz="2" w:space="15" w:color="333333"/>
                                                <w:bottom w:val="single" w:sz="2" w:space="15" w:color="333333"/>
                                                <w:right w:val="single" w:sz="2" w:space="15" w:color="333333"/>
                                              </w:divBdr>
                                              <w:divsChild>
                                                <w:div w:id="170998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20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80142">
                                                              <w:marLeft w:val="-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8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86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9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2118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09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0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4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1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2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7663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5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0828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05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63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497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20582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39419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1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4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9931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5979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7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578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3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5642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18304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5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2957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5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33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9304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18836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5147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9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8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5072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6950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8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3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6322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2325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2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3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14626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8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53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922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11767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1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6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1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96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2991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2063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3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6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1585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6872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2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1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79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35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68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797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387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2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011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7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14150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037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651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16942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9391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55428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2804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03441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4085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86285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8542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57639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50619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29123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2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11952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6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9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0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37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79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01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819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84217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8024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9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78222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109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310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772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204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83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993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0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088848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3773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1140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216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2082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198395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186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513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9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75661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89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6C9"/>
                        <w:left w:val="single" w:sz="6" w:space="0" w:color="C2C6C9"/>
                        <w:bottom w:val="single" w:sz="6" w:space="0" w:color="C2C6C9"/>
                        <w:right w:val="single" w:sz="6" w:space="0" w:color="C2C6C9"/>
                      </w:divBdr>
                    </w:div>
                  </w:divsChild>
                </w:div>
              </w:divsChild>
            </w:div>
          </w:divsChild>
        </w:div>
      </w:divsChild>
    </w:div>
    <w:div w:id="214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9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58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429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381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8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258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5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70577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12986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40134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941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31721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97089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242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77895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3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303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  <w:div w:id="24951162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gerpockets.com/blog/ultimate-beginners-guide-real-estate-wholesaling?itm_source=ibl&amp;itm_medium=auto&amp;itm_campaign=opt" TargetMode="External"/><Relationship Id="rId13" Type="http://schemas.openxmlformats.org/officeDocument/2006/relationships/hyperlink" Target="https://www.biggerpockets.com/rei/glossary/earnest-money?itm_source=ibl&amp;itm_medium=auto&amp;itm_campaign=gloss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ggerpockets.com/blog/due-diligence-ultimate-guide?itm_source=ibl&amp;itm_medium=auto&amp;itm_campaign=opt" TargetMode="External"/><Relationship Id="rId12" Type="http://schemas.openxmlformats.org/officeDocument/2006/relationships/hyperlink" Target="https://www.biggerpockets.com/rei/glossary/lien?itm_source=ibl&amp;itm_medium=auto&amp;itm_campaign=glossa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ggerpockets.com/blog/ultimate-beginners-guide-real-estate-wholesaling" TargetMode="External"/><Relationship Id="rId11" Type="http://schemas.openxmlformats.org/officeDocument/2006/relationships/hyperlink" Target="https://www.biggerpockets.com/blog/property-lien-search" TargetMode="External"/><Relationship Id="rId5" Type="http://schemas.openxmlformats.org/officeDocument/2006/relationships/hyperlink" Target="https://www.biggerpockets.com/blog/contributors/marcusmalone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iggerpockets.com/rei/glossary/landlord?itm_source=ibl&amp;itm_medium=auto&amp;itm_campaign=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ggerpockets.com/rei/glossary/home-inspection?itm_source=ibl&amp;itm_medium=auto&amp;itm_campaign=glossary" TargetMode="External"/><Relationship Id="rId14" Type="http://schemas.openxmlformats.org/officeDocument/2006/relationships/hyperlink" Target="https://www.biggerpockets.com/blog/2014/05/03/real-estate-newbies-shut-lis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</dc:creator>
  <cp:keywords/>
  <dc:description/>
  <cp:lastModifiedBy>kristen rawan</cp:lastModifiedBy>
  <cp:revision>2</cp:revision>
  <cp:lastPrinted>2021-01-29T13:10:00Z</cp:lastPrinted>
  <dcterms:created xsi:type="dcterms:W3CDTF">2021-02-02T13:09:00Z</dcterms:created>
  <dcterms:modified xsi:type="dcterms:W3CDTF">2021-02-02T13:09:00Z</dcterms:modified>
</cp:coreProperties>
</file>