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FCE" w14:textId="77777777" w:rsidR="003C5A80" w:rsidRPr="003C5A80" w:rsidRDefault="003C5A80" w:rsidP="003C5A80">
      <w:pPr>
        <w:rPr>
          <w:sz w:val="56"/>
          <w:szCs w:val="56"/>
        </w:rPr>
      </w:pPr>
      <w:r w:rsidRPr="003C5A80">
        <w:rPr>
          <w:sz w:val="56"/>
          <w:szCs w:val="56"/>
        </w:rPr>
        <w:t>WHAT INVESTORS SHOULD KNOW ABOUT VOLUNTARY MOVE OUT AGREEMENTS</w:t>
      </w:r>
    </w:p>
    <w:p w14:paraId="3C8D4378" w14:textId="5F8FCCE9" w:rsidR="003C5A80" w:rsidRPr="003C5A80" w:rsidRDefault="003C5A80" w:rsidP="003C5A80">
      <w:pPr>
        <w:rPr>
          <w:b w:val="0"/>
          <w:bCs/>
          <w:sz w:val="56"/>
          <w:szCs w:val="56"/>
        </w:rPr>
      </w:pPr>
      <w:r w:rsidRPr="003C5A80">
        <w:rPr>
          <w:b w:val="0"/>
          <w:bCs/>
          <w:sz w:val="56"/>
          <w:szCs w:val="56"/>
        </w:rPr>
        <w:t>by </w:t>
      </w:r>
      <w:hyperlink r:id="rId5" w:history="1">
        <w:r w:rsidRPr="003C5A80">
          <w:rPr>
            <w:rStyle w:val="Hyperlink"/>
            <w:b w:val="0"/>
            <w:bCs/>
            <w:sz w:val="56"/>
            <w:szCs w:val="56"/>
          </w:rPr>
          <w:t xml:space="preserve">Charles </w:t>
        </w:r>
        <w:proofErr w:type="spellStart"/>
        <w:r w:rsidRPr="003C5A80">
          <w:rPr>
            <w:rStyle w:val="Hyperlink"/>
            <w:b w:val="0"/>
            <w:bCs/>
            <w:sz w:val="56"/>
            <w:szCs w:val="56"/>
          </w:rPr>
          <w:t>Mburugu</w:t>
        </w:r>
        <w:proofErr w:type="spellEnd"/>
      </w:hyperlink>
      <w:r w:rsidRPr="003C5A80">
        <w:rPr>
          <w:b w:val="0"/>
          <w:bCs/>
          <w:sz w:val="56"/>
          <w:szCs w:val="56"/>
        </w:rPr>
        <w:t> </w:t>
      </w:r>
      <w:r>
        <w:rPr>
          <w:b w:val="0"/>
          <w:bCs/>
          <w:sz w:val="56"/>
          <w:szCs w:val="56"/>
        </w:rPr>
        <w:t>, Mashvisor.com</w:t>
      </w:r>
    </w:p>
    <w:p w14:paraId="7E262310" w14:textId="77777777" w:rsidR="003C5A80" w:rsidRPr="003C5A80" w:rsidRDefault="003C5A80" w:rsidP="003C5A80">
      <w:pPr>
        <w:rPr>
          <w:b w:val="0"/>
          <w:bCs/>
          <w:sz w:val="56"/>
          <w:szCs w:val="56"/>
        </w:rPr>
      </w:pPr>
      <w:r w:rsidRPr="003C5A80">
        <w:rPr>
          <w:b w:val="0"/>
          <w:bCs/>
          <w:sz w:val="56"/>
          <w:szCs w:val="56"/>
        </w:rPr>
        <w:t>Managing </w:t>
      </w:r>
      <w:hyperlink r:id="rId6" w:history="1">
        <w:r w:rsidRPr="003C5A80">
          <w:rPr>
            <w:rStyle w:val="Hyperlink"/>
            <w:b w:val="0"/>
            <w:bCs/>
            <w:sz w:val="56"/>
            <w:szCs w:val="56"/>
          </w:rPr>
          <w:t>rental properties</w:t>
        </w:r>
      </w:hyperlink>
      <w:r w:rsidRPr="003C5A80">
        <w:rPr>
          <w:b w:val="0"/>
          <w:bCs/>
          <w:sz w:val="56"/>
          <w:szCs w:val="56"/>
        </w:rPr>
        <w:t> can be difficult, especially when it involves evicting a tenant before their lease expires. Indeed, eviction is one of the most stressful experiences you’ll have to deal with as a</w:t>
      </w:r>
      <w:hyperlink r:id="rId7" w:history="1">
        <w:r w:rsidRPr="003C5A80">
          <w:rPr>
            <w:rStyle w:val="Hyperlink"/>
            <w:b w:val="0"/>
            <w:bCs/>
            <w:sz w:val="56"/>
            <w:szCs w:val="56"/>
          </w:rPr>
          <w:t> landlord</w:t>
        </w:r>
      </w:hyperlink>
      <w:r w:rsidRPr="003C5A80">
        <w:rPr>
          <w:b w:val="0"/>
          <w:bCs/>
          <w:sz w:val="56"/>
          <w:szCs w:val="56"/>
        </w:rPr>
        <w:t>. You might want to remove a </w:t>
      </w:r>
      <w:hyperlink r:id="rId8" w:history="1">
        <w:r w:rsidRPr="003C5A80">
          <w:rPr>
            <w:rStyle w:val="Hyperlink"/>
            <w:b w:val="0"/>
            <w:bCs/>
            <w:sz w:val="56"/>
            <w:szCs w:val="56"/>
          </w:rPr>
          <w:t>tenant</w:t>
        </w:r>
      </w:hyperlink>
      <w:r w:rsidRPr="003C5A80">
        <w:rPr>
          <w:b w:val="0"/>
          <w:bCs/>
          <w:sz w:val="56"/>
          <w:szCs w:val="56"/>
        </w:rPr>
        <w:t> from your rental due to any of the following reasons:</w:t>
      </w:r>
    </w:p>
    <w:p w14:paraId="181C2050" w14:textId="77777777" w:rsidR="003C5A80" w:rsidRPr="003C5A80" w:rsidRDefault="003C5A80" w:rsidP="003C5A80">
      <w:pPr>
        <w:numPr>
          <w:ilvl w:val="0"/>
          <w:numId w:val="4"/>
        </w:numPr>
        <w:rPr>
          <w:sz w:val="56"/>
          <w:szCs w:val="56"/>
        </w:rPr>
      </w:pPr>
      <w:r w:rsidRPr="003C5A80">
        <w:rPr>
          <w:sz w:val="56"/>
          <w:szCs w:val="56"/>
        </w:rPr>
        <w:t>To complete improvements on your rental</w:t>
      </w:r>
    </w:p>
    <w:p w14:paraId="0A106E83" w14:textId="77777777" w:rsidR="003C5A80" w:rsidRPr="003C5A80" w:rsidRDefault="003C5A80" w:rsidP="003C5A80">
      <w:pPr>
        <w:numPr>
          <w:ilvl w:val="0"/>
          <w:numId w:val="4"/>
        </w:numPr>
        <w:rPr>
          <w:sz w:val="56"/>
          <w:szCs w:val="56"/>
        </w:rPr>
      </w:pPr>
      <w:r w:rsidRPr="003C5A80">
        <w:rPr>
          <w:sz w:val="56"/>
          <w:szCs w:val="56"/>
        </w:rPr>
        <w:t>If you are selling the home</w:t>
      </w:r>
    </w:p>
    <w:p w14:paraId="336C5C13" w14:textId="77777777" w:rsidR="003C5A80" w:rsidRPr="003C5A80" w:rsidRDefault="003C5A80" w:rsidP="003C5A80">
      <w:pPr>
        <w:numPr>
          <w:ilvl w:val="0"/>
          <w:numId w:val="4"/>
        </w:numPr>
        <w:rPr>
          <w:sz w:val="56"/>
          <w:szCs w:val="56"/>
        </w:rPr>
      </w:pPr>
      <w:r w:rsidRPr="003C5A80">
        <w:rPr>
          <w:sz w:val="56"/>
          <w:szCs w:val="56"/>
        </w:rPr>
        <w:t>Nonpayment of rent</w:t>
      </w:r>
    </w:p>
    <w:p w14:paraId="5F151F7D" w14:textId="77777777" w:rsidR="003C5A80" w:rsidRPr="003C5A80" w:rsidRDefault="003C5A80" w:rsidP="003C5A80">
      <w:pPr>
        <w:numPr>
          <w:ilvl w:val="0"/>
          <w:numId w:val="4"/>
        </w:numPr>
        <w:rPr>
          <w:sz w:val="56"/>
          <w:szCs w:val="56"/>
        </w:rPr>
      </w:pPr>
      <w:r w:rsidRPr="003C5A80">
        <w:rPr>
          <w:sz w:val="56"/>
          <w:szCs w:val="56"/>
        </w:rPr>
        <w:lastRenderedPageBreak/>
        <w:t>Tenants violate or break the terms of the lease</w:t>
      </w:r>
    </w:p>
    <w:p w14:paraId="4865EF67" w14:textId="77777777" w:rsidR="003C5A80" w:rsidRPr="003C5A80" w:rsidRDefault="003C5A80" w:rsidP="003C5A80">
      <w:pPr>
        <w:numPr>
          <w:ilvl w:val="0"/>
          <w:numId w:val="4"/>
        </w:numPr>
        <w:rPr>
          <w:sz w:val="56"/>
          <w:szCs w:val="56"/>
        </w:rPr>
      </w:pPr>
      <w:r w:rsidRPr="003C5A80">
        <w:rPr>
          <w:sz w:val="56"/>
          <w:szCs w:val="56"/>
        </w:rPr>
        <w:t>A tenant does not move out upon lease expiration</w:t>
      </w:r>
    </w:p>
    <w:p w14:paraId="099E18F7" w14:textId="77777777" w:rsidR="003C5A80" w:rsidRPr="003C5A80" w:rsidRDefault="003C5A80" w:rsidP="003C5A80">
      <w:pPr>
        <w:numPr>
          <w:ilvl w:val="0"/>
          <w:numId w:val="4"/>
        </w:numPr>
        <w:rPr>
          <w:sz w:val="56"/>
          <w:szCs w:val="56"/>
        </w:rPr>
      </w:pPr>
      <w:r w:rsidRPr="003C5A80">
        <w:rPr>
          <w:sz w:val="56"/>
          <w:szCs w:val="56"/>
        </w:rPr>
        <w:t>Tenants cause damage to the home</w:t>
      </w:r>
    </w:p>
    <w:p w14:paraId="11306758" w14:textId="77777777" w:rsidR="003C5A80" w:rsidRPr="003C5A80" w:rsidRDefault="003C5A80" w:rsidP="003C5A80">
      <w:pPr>
        <w:rPr>
          <w:b w:val="0"/>
          <w:bCs/>
          <w:sz w:val="56"/>
          <w:szCs w:val="56"/>
        </w:rPr>
      </w:pPr>
      <w:r w:rsidRPr="003C5A80">
        <w:rPr>
          <w:b w:val="0"/>
          <w:bCs/>
          <w:sz w:val="56"/>
          <w:szCs w:val="56"/>
        </w:rPr>
        <w:t>Telling a tenant face-to-face that they have to leave can be nerve-wracking, and issuing a written eviction notice is not any easier. The good news is that there is an effective strategy for getting tenants to move; a voluntary move out agreement. In a </w:t>
      </w:r>
      <w:hyperlink r:id="rId9" w:history="1">
        <w:r w:rsidRPr="003C5A80">
          <w:rPr>
            <w:rStyle w:val="Hyperlink"/>
            <w:b w:val="0"/>
            <w:bCs/>
            <w:sz w:val="56"/>
            <w:szCs w:val="56"/>
          </w:rPr>
          <w:t>voluntary move out agreement</w:t>
        </w:r>
      </w:hyperlink>
      <w:r w:rsidRPr="003C5A80">
        <w:rPr>
          <w:b w:val="0"/>
          <w:bCs/>
          <w:sz w:val="56"/>
          <w:szCs w:val="56"/>
        </w:rPr>
        <w:t xml:space="preserve">, both parties (the landlord and tenant) agree upon and sign new terms of the lease. When the tenant agrees to vacate, they </w:t>
      </w:r>
      <w:r w:rsidRPr="003C5A80">
        <w:rPr>
          <w:b w:val="0"/>
          <w:bCs/>
          <w:sz w:val="56"/>
          <w:szCs w:val="56"/>
        </w:rPr>
        <w:lastRenderedPageBreak/>
        <w:t>should leave the premises by a specific date.</w:t>
      </w:r>
    </w:p>
    <w:p w14:paraId="5D9F8FF7" w14:textId="77777777" w:rsidR="003C5A80" w:rsidRPr="003C5A80" w:rsidRDefault="003C5A80" w:rsidP="003C5A80">
      <w:pPr>
        <w:rPr>
          <w:b w:val="0"/>
          <w:bCs/>
          <w:sz w:val="56"/>
          <w:szCs w:val="56"/>
        </w:rPr>
      </w:pPr>
      <w:r w:rsidRPr="003C5A80">
        <w:rPr>
          <w:bCs/>
          <w:sz w:val="56"/>
          <w:szCs w:val="56"/>
        </w:rPr>
        <w:t>Illegal Reasons to Evict a Tenant</w:t>
      </w:r>
    </w:p>
    <w:p w14:paraId="4D62EA58" w14:textId="7F664138" w:rsidR="003C5A80" w:rsidRPr="003C5A80" w:rsidRDefault="003C5A80" w:rsidP="003C5A80">
      <w:pPr>
        <w:rPr>
          <w:b w:val="0"/>
          <w:bCs/>
          <w:sz w:val="56"/>
          <w:szCs w:val="56"/>
        </w:rPr>
      </w:pPr>
    </w:p>
    <w:p w14:paraId="66C51639" w14:textId="77777777" w:rsidR="003C5A80" w:rsidRPr="003C5A80" w:rsidRDefault="003C5A80" w:rsidP="003C5A80">
      <w:pPr>
        <w:rPr>
          <w:b w:val="0"/>
          <w:bCs/>
          <w:sz w:val="56"/>
          <w:szCs w:val="56"/>
        </w:rPr>
      </w:pPr>
      <w:r w:rsidRPr="003C5A80">
        <w:rPr>
          <w:b w:val="0"/>
          <w:bCs/>
          <w:sz w:val="56"/>
          <w:szCs w:val="56"/>
        </w:rPr>
        <w:t>Before you begin the process of evicting your </w:t>
      </w:r>
      <w:hyperlink r:id="rId10" w:history="1">
        <w:r w:rsidRPr="003C5A80">
          <w:rPr>
            <w:rStyle w:val="Hyperlink"/>
            <w:b w:val="0"/>
            <w:bCs/>
            <w:sz w:val="56"/>
            <w:szCs w:val="56"/>
          </w:rPr>
          <w:t>tenant</w:t>
        </w:r>
      </w:hyperlink>
      <w:r w:rsidRPr="003C5A80">
        <w:rPr>
          <w:b w:val="0"/>
          <w:bCs/>
          <w:sz w:val="56"/>
          <w:szCs w:val="56"/>
        </w:rPr>
        <w:t>, you should carefully consider your reasons. As a</w:t>
      </w:r>
      <w:hyperlink r:id="rId11" w:history="1">
        <w:r w:rsidRPr="003C5A80">
          <w:rPr>
            <w:rStyle w:val="Hyperlink"/>
            <w:b w:val="0"/>
            <w:bCs/>
            <w:sz w:val="56"/>
            <w:szCs w:val="56"/>
          </w:rPr>
          <w:t> landlord</w:t>
        </w:r>
      </w:hyperlink>
      <w:r w:rsidRPr="003C5A80">
        <w:rPr>
          <w:b w:val="0"/>
          <w:bCs/>
          <w:sz w:val="56"/>
          <w:szCs w:val="56"/>
        </w:rPr>
        <w:t>, you don’t have the right to remove anyone for anything and at any time. To protect yourself from any accusation of unfair practice or dispute, you should never embark on eviction based on the following:</w:t>
      </w:r>
    </w:p>
    <w:p w14:paraId="31F263E5" w14:textId="77777777" w:rsidR="003C5A80" w:rsidRPr="003C5A80" w:rsidRDefault="003C5A80" w:rsidP="003C5A80">
      <w:pPr>
        <w:numPr>
          <w:ilvl w:val="0"/>
          <w:numId w:val="5"/>
        </w:numPr>
        <w:rPr>
          <w:b w:val="0"/>
          <w:bCs/>
          <w:sz w:val="56"/>
          <w:szCs w:val="56"/>
        </w:rPr>
      </w:pPr>
      <w:r w:rsidRPr="003C5A80">
        <w:rPr>
          <w:bCs/>
          <w:sz w:val="56"/>
          <w:szCs w:val="56"/>
        </w:rPr>
        <w:t>Discrimination</w:t>
      </w:r>
      <w:r w:rsidRPr="003C5A80">
        <w:rPr>
          <w:b w:val="0"/>
          <w:bCs/>
          <w:sz w:val="56"/>
          <w:szCs w:val="56"/>
        </w:rPr>
        <w:t xml:space="preserve">: This means that you cannot initiate eviction proceedings based on your attitude towards any of </w:t>
      </w:r>
      <w:r w:rsidRPr="003C5A80">
        <w:rPr>
          <w:b w:val="0"/>
          <w:bCs/>
          <w:sz w:val="56"/>
          <w:szCs w:val="56"/>
        </w:rPr>
        <w:lastRenderedPageBreak/>
        <w:t>the </w:t>
      </w:r>
      <w:hyperlink r:id="rId12" w:tgtFrame="_blank" w:history="1">
        <w:r w:rsidRPr="003C5A80">
          <w:rPr>
            <w:rStyle w:val="Hyperlink"/>
            <w:b w:val="0"/>
            <w:bCs/>
            <w:sz w:val="56"/>
            <w:szCs w:val="56"/>
          </w:rPr>
          <w:t>Fair Housing</w:t>
        </w:r>
      </w:hyperlink>
      <w:r w:rsidRPr="003C5A80">
        <w:rPr>
          <w:b w:val="0"/>
          <w:bCs/>
          <w:sz w:val="56"/>
          <w:szCs w:val="56"/>
        </w:rPr>
        <w:t> Protected classes. Since protected classes vary from one state to another, be sure to get familiar with the laws in your area. In a general sense, the law protects tenants against discrimination based on color, race, sex, religion, national origin, disability, and familial status. Protected classes at the state level include sexual orientation, ancestry, marital status, gender identity, and source of income.</w:t>
      </w:r>
    </w:p>
    <w:p w14:paraId="3AEF2434" w14:textId="77777777" w:rsidR="003C5A80" w:rsidRPr="003C5A80" w:rsidRDefault="003C5A80" w:rsidP="003C5A80">
      <w:pPr>
        <w:numPr>
          <w:ilvl w:val="0"/>
          <w:numId w:val="5"/>
        </w:numPr>
        <w:rPr>
          <w:b w:val="0"/>
          <w:bCs/>
          <w:sz w:val="56"/>
          <w:szCs w:val="56"/>
        </w:rPr>
      </w:pPr>
      <w:r w:rsidRPr="003C5A80">
        <w:rPr>
          <w:bCs/>
          <w:sz w:val="56"/>
          <w:szCs w:val="56"/>
        </w:rPr>
        <w:t>Personal vendetta</w:t>
      </w:r>
      <w:r w:rsidRPr="003C5A80">
        <w:rPr>
          <w:b w:val="0"/>
          <w:bCs/>
          <w:sz w:val="56"/>
          <w:szCs w:val="56"/>
        </w:rPr>
        <w:t xml:space="preserve">: Asking a tenant to move out to get back at them for a disagreement or dispute is illegal. Never try to evict a tenant because </w:t>
      </w:r>
      <w:r w:rsidRPr="003C5A80">
        <w:rPr>
          <w:b w:val="0"/>
          <w:bCs/>
          <w:sz w:val="56"/>
          <w:szCs w:val="56"/>
        </w:rPr>
        <w:lastRenderedPageBreak/>
        <w:t>they reported you to the housing authority or code enforcement</w:t>
      </w:r>
    </w:p>
    <w:p w14:paraId="034CBAD5" w14:textId="77777777" w:rsidR="003C5A80" w:rsidRPr="003C5A80" w:rsidRDefault="003C5A80" w:rsidP="003C5A80">
      <w:pPr>
        <w:numPr>
          <w:ilvl w:val="0"/>
          <w:numId w:val="5"/>
        </w:numPr>
        <w:rPr>
          <w:b w:val="0"/>
          <w:bCs/>
          <w:sz w:val="56"/>
          <w:szCs w:val="56"/>
        </w:rPr>
      </w:pPr>
      <w:r w:rsidRPr="003C5A80">
        <w:rPr>
          <w:bCs/>
          <w:sz w:val="56"/>
          <w:szCs w:val="56"/>
        </w:rPr>
        <w:t>Tenant failing to pay rent for a legitimate reason</w:t>
      </w:r>
      <w:r w:rsidRPr="003C5A80">
        <w:rPr>
          <w:b w:val="0"/>
          <w:bCs/>
          <w:sz w:val="56"/>
          <w:szCs w:val="56"/>
        </w:rPr>
        <w:t>: A tenant might withhold rent in escrow until the landlord resolves a safety or health issue in the rental. This is not the same as nonpayment of rent, which is a legitimate reason to evict someone</w:t>
      </w:r>
    </w:p>
    <w:p w14:paraId="450B6A0F" w14:textId="77777777" w:rsidR="003C5A80" w:rsidRDefault="003C5A80" w:rsidP="003C5A80">
      <w:pPr>
        <w:rPr>
          <w:bCs/>
          <w:sz w:val="56"/>
          <w:szCs w:val="56"/>
        </w:rPr>
      </w:pPr>
    </w:p>
    <w:p w14:paraId="65F83DC3" w14:textId="77777777" w:rsidR="003C5A80" w:rsidRDefault="003C5A80" w:rsidP="003C5A80">
      <w:pPr>
        <w:rPr>
          <w:bCs/>
          <w:sz w:val="56"/>
          <w:szCs w:val="56"/>
        </w:rPr>
      </w:pPr>
    </w:p>
    <w:p w14:paraId="31A82BFC" w14:textId="61F097B1" w:rsidR="003C5A80" w:rsidRPr="003C5A80" w:rsidRDefault="003C5A80" w:rsidP="003C5A80">
      <w:pPr>
        <w:rPr>
          <w:b w:val="0"/>
          <w:bCs/>
          <w:sz w:val="56"/>
          <w:szCs w:val="56"/>
        </w:rPr>
      </w:pPr>
      <w:r w:rsidRPr="003C5A80">
        <w:rPr>
          <w:bCs/>
          <w:sz w:val="56"/>
          <w:szCs w:val="56"/>
        </w:rPr>
        <w:t>What You Should Know About Voluntary Move Out Agreement</w:t>
      </w:r>
    </w:p>
    <w:p w14:paraId="1BAC3BA4" w14:textId="77777777" w:rsidR="003C5A80" w:rsidRPr="003C5A80" w:rsidRDefault="003C5A80" w:rsidP="003C5A80">
      <w:pPr>
        <w:rPr>
          <w:b w:val="0"/>
          <w:bCs/>
          <w:sz w:val="56"/>
          <w:szCs w:val="56"/>
        </w:rPr>
      </w:pPr>
      <w:r w:rsidRPr="003C5A80">
        <w:rPr>
          <w:b w:val="0"/>
          <w:bCs/>
          <w:sz w:val="56"/>
          <w:szCs w:val="56"/>
        </w:rPr>
        <w:t>Here are some of the things you need to know about an agreement to vacate rental property:</w:t>
      </w:r>
    </w:p>
    <w:p w14:paraId="3978CBEF" w14:textId="77777777" w:rsidR="003C5A80" w:rsidRPr="003C5A80" w:rsidRDefault="003C5A80" w:rsidP="003C5A80">
      <w:pPr>
        <w:rPr>
          <w:b w:val="0"/>
          <w:bCs/>
          <w:sz w:val="56"/>
          <w:szCs w:val="56"/>
        </w:rPr>
      </w:pPr>
      <w:r w:rsidRPr="003C5A80">
        <w:rPr>
          <w:bCs/>
          <w:sz w:val="56"/>
          <w:szCs w:val="56"/>
        </w:rPr>
        <w:lastRenderedPageBreak/>
        <w:t xml:space="preserve">A Voluntary Move Out Agreement Must Be </w:t>
      </w:r>
      <w:proofErr w:type="gramStart"/>
      <w:r w:rsidRPr="003C5A80">
        <w:rPr>
          <w:bCs/>
          <w:sz w:val="56"/>
          <w:szCs w:val="56"/>
        </w:rPr>
        <w:t>In</w:t>
      </w:r>
      <w:proofErr w:type="gramEnd"/>
      <w:r w:rsidRPr="003C5A80">
        <w:rPr>
          <w:bCs/>
          <w:sz w:val="56"/>
          <w:szCs w:val="56"/>
        </w:rPr>
        <w:t xml:space="preserve"> Writing</w:t>
      </w:r>
    </w:p>
    <w:p w14:paraId="6A3462FE" w14:textId="77777777" w:rsidR="003C5A80" w:rsidRPr="003C5A80" w:rsidRDefault="003C5A80" w:rsidP="003C5A80">
      <w:pPr>
        <w:rPr>
          <w:b w:val="0"/>
          <w:bCs/>
          <w:sz w:val="56"/>
          <w:szCs w:val="56"/>
        </w:rPr>
      </w:pPr>
      <w:r w:rsidRPr="003C5A80">
        <w:rPr>
          <w:b w:val="0"/>
          <w:bCs/>
          <w:sz w:val="56"/>
          <w:szCs w:val="56"/>
        </w:rPr>
        <w:t>A written tenant vacating agreement is proof that there a new contract is in place. If either the landlord or tenant fails to sign the contract and the matter goes to court, the judgment will be made based on the original lease agreement. The move out action by the renter or the move out request by the landlord shall be perceived as a breach of the current lease agreement.</w:t>
      </w:r>
    </w:p>
    <w:p w14:paraId="76C69BF0" w14:textId="77777777" w:rsidR="003C5A80" w:rsidRPr="003C5A80" w:rsidRDefault="003C5A80" w:rsidP="003C5A80">
      <w:pPr>
        <w:rPr>
          <w:b w:val="0"/>
          <w:bCs/>
          <w:sz w:val="56"/>
          <w:szCs w:val="56"/>
        </w:rPr>
      </w:pPr>
      <w:r w:rsidRPr="003C5A80">
        <w:rPr>
          <w:b w:val="0"/>
          <w:bCs/>
          <w:sz w:val="56"/>
          <w:szCs w:val="56"/>
        </w:rPr>
        <w:t>In some jurisdictions, the </w:t>
      </w:r>
      <w:hyperlink r:id="rId13" w:history="1">
        <w:r w:rsidRPr="003C5A80">
          <w:rPr>
            <w:rStyle w:val="Hyperlink"/>
            <w:b w:val="0"/>
            <w:bCs/>
            <w:sz w:val="56"/>
            <w:szCs w:val="56"/>
          </w:rPr>
          <w:t>voluntary move out agreement</w:t>
        </w:r>
      </w:hyperlink>
      <w:r w:rsidRPr="003C5A80">
        <w:rPr>
          <w:b w:val="0"/>
          <w:bCs/>
          <w:sz w:val="56"/>
          <w:szCs w:val="56"/>
        </w:rPr>
        <w:t> can be discussed, exchanged, and signed by both parties online.</w:t>
      </w:r>
    </w:p>
    <w:p w14:paraId="3C593515" w14:textId="77777777" w:rsidR="003C5A80" w:rsidRPr="003C5A80" w:rsidRDefault="003C5A80" w:rsidP="003C5A80">
      <w:pPr>
        <w:rPr>
          <w:b w:val="0"/>
          <w:bCs/>
          <w:sz w:val="56"/>
          <w:szCs w:val="56"/>
        </w:rPr>
      </w:pPr>
      <w:r w:rsidRPr="003C5A80">
        <w:rPr>
          <w:bCs/>
          <w:sz w:val="56"/>
          <w:szCs w:val="56"/>
        </w:rPr>
        <w:lastRenderedPageBreak/>
        <w:t>A Voluntary Move Out Agreement Creates a Win-Win Situation for Both Parties</w:t>
      </w:r>
    </w:p>
    <w:p w14:paraId="455639E0" w14:textId="77777777" w:rsidR="003C5A80" w:rsidRPr="003C5A80" w:rsidRDefault="003C5A80" w:rsidP="003C5A80">
      <w:pPr>
        <w:rPr>
          <w:b w:val="0"/>
          <w:bCs/>
          <w:sz w:val="56"/>
          <w:szCs w:val="56"/>
        </w:rPr>
      </w:pPr>
      <w:r w:rsidRPr="003C5A80">
        <w:rPr>
          <w:b w:val="0"/>
          <w:bCs/>
          <w:sz w:val="56"/>
          <w:szCs w:val="56"/>
        </w:rPr>
        <w:t>When all is said and done, both parties win from the new arrangement.</w:t>
      </w:r>
    </w:p>
    <w:p w14:paraId="17F718A6" w14:textId="77777777" w:rsidR="003C5A80" w:rsidRPr="003C5A80" w:rsidRDefault="003C5A80" w:rsidP="003C5A80">
      <w:pPr>
        <w:rPr>
          <w:b w:val="0"/>
          <w:bCs/>
          <w:sz w:val="56"/>
          <w:szCs w:val="56"/>
        </w:rPr>
      </w:pPr>
      <w:r w:rsidRPr="003C5A80">
        <w:rPr>
          <w:b w:val="0"/>
          <w:bCs/>
          <w:sz w:val="56"/>
          <w:szCs w:val="56"/>
        </w:rPr>
        <w:t xml:space="preserve">Here </w:t>
      </w:r>
      <w:proofErr w:type="gramStart"/>
      <w:r w:rsidRPr="003C5A80">
        <w:rPr>
          <w:b w:val="0"/>
          <w:bCs/>
          <w:sz w:val="56"/>
          <w:szCs w:val="56"/>
        </w:rPr>
        <w:t>is</w:t>
      </w:r>
      <w:proofErr w:type="gramEnd"/>
      <w:r w:rsidRPr="003C5A80">
        <w:rPr>
          <w:b w:val="0"/>
          <w:bCs/>
          <w:sz w:val="56"/>
          <w:szCs w:val="56"/>
        </w:rPr>
        <w:t xml:space="preserve"> how the tenant benefits from an agreement to vacate:</w:t>
      </w:r>
    </w:p>
    <w:p w14:paraId="7D795CB6" w14:textId="77777777" w:rsidR="003C5A80" w:rsidRPr="003C5A80" w:rsidRDefault="003C5A80" w:rsidP="003C5A80">
      <w:pPr>
        <w:numPr>
          <w:ilvl w:val="0"/>
          <w:numId w:val="6"/>
        </w:numPr>
        <w:rPr>
          <w:b w:val="0"/>
          <w:bCs/>
          <w:sz w:val="56"/>
          <w:szCs w:val="56"/>
        </w:rPr>
      </w:pPr>
      <w:r w:rsidRPr="003C5A80">
        <w:rPr>
          <w:b w:val="0"/>
          <w:bCs/>
          <w:sz w:val="56"/>
          <w:szCs w:val="56"/>
        </w:rPr>
        <w:t>They get to vacate the premises lawfully</w:t>
      </w:r>
    </w:p>
    <w:p w14:paraId="33E6AC1A" w14:textId="77777777" w:rsidR="003C5A80" w:rsidRPr="003C5A80" w:rsidRDefault="003C5A80" w:rsidP="003C5A80">
      <w:pPr>
        <w:numPr>
          <w:ilvl w:val="0"/>
          <w:numId w:val="6"/>
        </w:numPr>
        <w:rPr>
          <w:b w:val="0"/>
          <w:bCs/>
          <w:sz w:val="56"/>
          <w:szCs w:val="56"/>
        </w:rPr>
      </w:pPr>
      <w:r w:rsidRPr="003C5A80">
        <w:rPr>
          <w:b w:val="0"/>
          <w:bCs/>
          <w:sz w:val="56"/>
          <w:szCs w:val="56"/>
        </w:rPr>
        <w:t>They have enough time to find another rental and organize for a move</w:t>
      </w:r>
    </w:p>
    <w:p w14:paraId="33653032" w14:textId="77777777" w:rsidR="003C5A80" w:rsidRPr="003C5A80" w:rsidRDefault="003C5A80" w:rsidP="003C5A80">
      <w:pPr>
        <w:numPr>
          <w:ilvl w:val="0"/>
          <w:numId w:val="6"/>
        </w:numPr>
        <w:rPr>
          <w:b w:val="0"/>
          <w:bCs/>
          <w:sz w:val="56"/>
          <w:szCs w:val="56"/>
        </w:rPr>
      </w:pPr>
      <w:r w:rsidRPr="003C5A80">
        <w:rPr>
          <w:b w:val="0"/>
          <w:bCs/>
          <w:sz w:val="56"/>
          <w:szCs w:val="56"/>
        </w:rPr>
        <w:t>At times, the landlord provides some cash to help the tenant make the transition</w:t>
      </w:r>
    </w:p>
    <w:p w14:paraId="4BF6C455" w14:textId="77777777" w:rsidR="003C5A80" w:rsidRPr="003C5A80" w:rsidRDefault="003C5A80" w:rsidP="003C5A80">
      <w:pPr>
        <w:numPr>
          <w:ilvl w:val="0"/>
          <w:numId w:val="6"/>
        </w:numPr>
        <w:rPr>
          <w:b w:val="0"/>
          <w:bCs/>
          <w:sz w:val="56"/>
          <w:szCs w:val="56"/>
        </w:rPr>
      </w:pPr>
      <w:r w:rsidRPr="003C5A80">
        <w:rPr>
          <w:b w:val="0"/>
          <w:bCs/>
          <w:sz w:val="56"/>
          <w:szCs w:val="56"/>
        </w:rPr>
        <w:lastRenderedPageBreak/>
        <w:t>They avoid lawful eviction which can be time-consuming and expensive</w:t>
      </w:r>
    </w:p>
    <w:p w14:paraId="54D6C65F" w14:textId="77777777" w:rsidR="003C5A80" w:rsidRPr="003C5A80" w:rsidRDefault="003C5A80" w:rsidP="003C5A80">
      <w:pPr>
        <w:numPr>
          <w:ilvl w:val="0"/>
          <w:numId w:val="6"/>
        </w:numPr>
        <w:rPr>
          <w:b w:val="0"/>
          <w:bCs/>
          <w:sz w:val="56"/>
          <w:szCs w:val="56"/>
        </w:rPr>
      </w:pPr>
      <w:r w:rsidRPr="003C5A80">
        <w:rPr>
          <w:b w:val="0"/>
          <w:bCs/>
          <w:sz w:val="56"/>
          <w:szCs w:val="56"/>
        </w:rPr>
        <w:t>If the eviction notice is served due to defaulting on rent, a voluntary agreement to vacate premises can help protect the tenant’s credit score</w:t>
      </w:r>
    </w:p>
    <w:p w14:paraId="4E850E04" w14:textId="77777777" w:rsidR="003C5A80" w:rsidRPr="003C5A80" w:rsidRDefault="003C5A80" w:rsidP="003C5A80">
      <w:pPr>
        <w:rPr>
          <w:b w:val="0"/>
          <w:bCs/>
          <w:sz w:val="56"/>
          <w:szCs w:val="56"/>
        </w:rPr>
      </w:pPr>
      <w:r w:rsidRPr="003C5A80">
        <w:rPr>
          <w:b w:val="0"/>
          <w:bCs/>
          <w:sz w:val="56"/>
          <w:szCs w:val="56"/>
        </w:rPr>
        <w:t xml:space="preserve">How a voluntary </w:t>
      </w:r>
      <w:proofErr w:type="gramStart"/>
      <w:r w:rsidRPr="003C5A80">
        <w:rPr>
          <w:b w:val="0"/>
          <w:bCs/>
          <w:sz w:val="56"/>
          <w:szCs w:val="56"/>
        </w:rPr>
        <w:t>move</w:t>
      </w:r>
      <w:proofErr w:type="gramEnd"/>
      <w:r w:rsidRPr="003C5A80">
        <w:rPr>
          <w:b w:val="0"/>
          <w:bCs/>
          <w:sz w:val="56"/>
          <w:szCs w:val="56"/>
        </w:rPr>
        <w:t xml:space="preserve"> out agreement benefits the landlord:</w:t>
      </w:r>
    </w:p>
    <w:p w14:paraId="617791AF" w14:textId="77777777" w:rsidR="003C5A80" w:rsidRPr="003C5A80" w:rsidRDefault="003C5A80" w:rsidP="003C5A80">
      <w:pPr>
        <w:numPr>
          <w:ilvl w:val="0"/>
          <w:numId w:val="7"/>
        </w:numPr>
        <w:rPr>
          <w:b w:val="0"/>
          <w:bCs/>
          <w:sz w:val="56"/>
          <w:szCs w:val="56"/>
        </w:rPr>
      </w:pPr>
      <w:r w:rsidRPr="003C5A80">
        <w:rPr>
          <w:b w:val="0"/>
          <w:bCs/>
          <w:sz w:val="56"/>
          <w:szCs w:val="56"/>
        </w:rPr>
        <w:t>They are able to get rid of a delinquent tenant without having to pursue a lawful, expensive eviction process</w:t>
      </w:r>
    </w:p>
    <w:p w14:paraId="431CC56F" w14:textId="77777777" w:rsidR="003C5A80" w:rsidRPr="003C5A80" w:rsidRDefault="003C5A80" w:rsidP="003C5A80">
      <w:pPr>
        <w:numPr>
          <w:ilvl w:val="0"/>
          <w:numId w:val="7"/>
        </w:numPr>
        <w:rPr>
          <w:b w:val="0"/>
          <w:bCs/>
          <w:sz w:val="56"/>
          <w:szCs w:val="56"/>
        </w:rPr>
      </w:pPr>
      <w:r w:rsidRPr="003C5A80">
        <w:rPr>
          <w:b w:val="0"/>
          <w:bCs/>
          <w:sz w:val="56"/>
          <w:szCs w:val="56"/>
        </w:rPr>
        <w:t>They are free to rent out their property to a preferred tenant</w:t>
      </w:r>
    </w:p>
    <w:p w14:paraId="41CF0B84" w14:textId="77777777" w:rsidR="003C5A80" w:rsidRPr="003C5A80" w:rsidRDefault="003C5A80" w:rsidP="003C5A80">
      <w:pPr>
        <w:numPr>
          <w:ilvl w:val="0"/>
          <w:numId w:val="7"/>
        </w:numPr>
        <w:rPr>
          <w:b w:val="0"/>
          <w:bCs/>
          <w:sz w:val="56"/>
          <w:szCs w:val="56"/>
        </w:rPr>
      </w:pPr>
      <w:r w:rsidRPr="003C5A80">
        <w:rPr>
          <w:b w:val="0"/>
          <w:bCs/>
          <w:sz w:val="56"/>
          <w:szCs w:val="56"/>
        </w:rPr>
        <w:t>They can make improvements or legally sell their home</w:t>
      </w:r>
    </w:p>
    <w:p w14:paraId="3EF998C6" w14:textId="77777777" w:rsidR="003C5A80" w:rsidRPr="003C5A80" w:rsidRDefault="003C5A80" w:rsidP="003C5A80">
      <w:pPr>
        <w:rPr>
          <w:b w:val="0"/>
          <w:bCs/>
          <w:sz w:val="56"/>
          <w:szCs w:val="56"/>
        </w:rPr>
      </w:pPr>
      <w:r w:rsidRPr="003C5A80">
        <w:rPr>
          <w:bCs/>
          <w:sz w:val="56"/>
          <w:szCs w:val="56"/>
        </w:rPr>
        <w:lastRenderedPageBreak/>
        <w:t>It Can Involve ‘Cash for Keys’</w:t>
      </w:r>
    </w:p>
    <w:p w14:paraId="0866CB42" w14:textId="77777777" w:rsidR="003C5A80" w:rsidRPr="003C5A80" w:rsidRDefault="003C5A80" w:rsidP="003C5A80">
      <w:pPr>
        <w:rPr>
          <w:b w:val="0"/>
          <w:bCs/>
          <w:sz w:val="56"/>
          <w:szCs w:val="56"/>
        </w:rPr>
      </w:pPr>
      <w:r w:rsidRPr="003C5A80">
        <w:rPr>
          <w:b w:val="0"/>
          <w:bCs/>
          <w:sz w:val="56"/>
          <w:szCs w:val="56"/>
        </w:rPr>
        <w:t>As the name suggests, cash for keys is a strategy for getting a tenant to move out voluntarily in exchange for cash. This method became popular during the housing crisis when financial institutions offered cash for keys to residents of </w:t>
      </w:r>
      <w:hyperlink r:id="rId14" w:history="1">
        <w:r w:rsidRPr="003C5A80">
          <w:rPr>
            <w:rStyle w:val="Hyperlink"/>
            <w:b w:val="0"/>
            <w:bCs/>
            <w:sz w:val="56"/>
            <w:szCs w:val="56"/>
          </w:rPr>
          <w:t>foreclosed properties</w:t>
        </w:r>
      </w:hyperlink>
      <w:r w:rsidRPr="003C5A80">
        <w:rPr>
          <w:b w:val="0"/>
          <w:bCs/>
          <w:sz w:val="56"/>
          <w:szCs w:val="56"/>
        </w:rPr>
        <w:t>. Cash for keys works well especially with tenants who are struggling financially.</w:t>
      </w:r>
    </w:p>
    <w:p w14:paraId="6A9068F5" w14:textId="77777777" w:rsidR="003C5A80" w:rsidRPr="003C5A80" w:rsidRDefault="003C5A80" w:rsidP="003C5A80">
      <w:pPr>
        <w:rPr>
          <w:b w:val="0"/>
          <w:bCs/>
          <w:sz w:val="56"/>
          <w:szCs w:val="56"/>
        </w:rPr>
      </w:pPr>
      <w:r w:rsidRPr="003C5A80">
        <w:rPr>
          <w:b w:val="0"/>
          <w:bCs/>
          <w:sz w:val="56"/>
          <w:szCs w:val="56"/>
        </w:rPr>
        <w:t>Though it might appear unreasonable to pay tenants that are defaulting on rent, many landlords have realized that it costs much less than attorney fees, filing fees, and lost rent during the eviction process. A recent </w:t>
      </w:r>
      <w:hyperlink r:id="rId15" w:history="1">
        <w:r w:rsidRPr="003C5A80">
          <w:rPr>
            <w:rStyle w:val="Hyperlink"/>
            <w:b w:val="0"/>
            <w:bCs/>
            <w:sz w:val="56"/>
            <w:szCs w:val="56"/>
          </w:rPr>
          <w:t>report</w:t>
        </w:r>
      </w:hyperlink>
      <w:r w:rsidRPr="003C5A80">
        <w:rPr>
          <w:b w:val="0"/>
          <w:bCs/>
          <w:sz w:val="56"/>
          <w:szCs w:val="56"/>
        </w:rPr>
        <w:t xml:space="preserve"> revealed that eviction-related expenses, which include lost rent, </w:t>
      </w:r>
      <w:r w:rsidRPr="003C5A80">
        <w:rPr>
          <w:b w:val="0"/>
          <w:bCs/>
          <w:sz w:val="56"/>
          <w:szCs w:val="56"/>
        </w:rPr>
        <w:lastRenderedPageBreak/>
        <w:t>filing costs, court costs, maintenance fees, and judgment costs, can go as high as $10,000.</w:t>
      </w:r>
    </w:p>
    <w:p w14:paraId="411771DF" w14:textId="77777777" w:rsidR="003C5A80" w:rsidRPr="003C5A80" w:rsidRDefault="003C5A80" w:rsidP="003C5A80">
      <w:pPr>
        <w:rPr>
          <w:b w:val="0"/>
          <w:bCs/>
          <w:sz w:val="56"/>
          <w:szCs w:val="56"/>
        </w:rPr>
      </w:pPr>
      <w:r w:rsidRPr="003C5A80">
        <w:rPr>
          <w:b w:val="0"/>
          <w:bCs/>
          <w:sz w:val="56"/>
          <w:szCs w:val="56"/>
        </w:rPr>
        <w:t>To use the cash for keys strategy, follow this process:</w:t>
      </w:r>
    </w:p>
    <w:p w14:paraId="3B783CF2" w14:textId="77777777" w:rsidR="003C5A80" w:rsidRPr="003C5A80" w:rsidRDefault="003C5A80" w:rsidP="003C5A80">
      <w:pPr>
        <w:numPr>
          <w:ilvl w:val="0"/>
          <w:numId w:val="8"/>
        </w:numPr>
        <w:rPr>
          <w:b w:val="0"/>
          <w:bCs/>
          <w:sz w:val="56"/>
          <w:szCs w:val="56"/>
        </w:rPr>
      </w:pPr>
      <w:r w:rsidRPr="003C5A80">
        <w:rPr>
          <w:bCs/>
          <w:sz w:val="56"/>
          <w:szCs w:val="56"/>
        </w:rPr>
        <w:t>State the facts</w:t>
      </w:r>
      <w:r w:rsidRPr="003C5A80">
        <w:rPr>
          <w:b w:val="0"/>
          <w:bCs/>
          <w:sz w:val="56"/>
          <w:szCs w:val="56"/>
        </w:rPr>
        <w:t>: Talk to the tenant in person or by phone and explain why they can no longer stay in the unit</w:t>
      </w:r>
    </w:p>
    <w:p w14:paraId="0EC6EDF4" w14:textId="77777777" w:rsidR="003C5A80" w:rsidRPr="003C5A80" w:rsidRDefault="003C5A80" w:rsidP="003C5A80">
      <w:pPr>
        <w:numPr>
          <w:ilvl w:val="0"/>
          <w:numId w:val="8"/>
        </w:numPr>
        <w:rPr>
          <w:b w:val="0"/>
          <w:bCs/>
          <w:sz w:val="56"/>
          <w:szCs w:val="56"/>
        </w:rPr>
      </w:pPr>
      <w:r w:rsidRPr="003C5A80">
        <w:rPr>
          <w:bCs/>
          <w:sz w:val="56"/>
          <w:szCs w:val="56"/>
        </w:rPr>
        <w:t>Describe the consequences</w:t>
      </w:r>
      <w:r w:rsidRPr="003C5A80">
        <w:rPr>
          <w:b w:val="0"/>
          <w:bCs/>
          <w:sz w:val="56"/>
          <w:szCs w:val="56"/>
        </w:rPr>
        <w:t>: If the tenant has violated the lease agreement, let them know that you can evict them with court orders or even sue for damages. Don’t forget to mention how eviction can negatively impact their future</w:t>
      </w:r>
    </w:p>
    <w:p w14:paraId="00A35B8C" w14:textId="77777777" w:rsidR="003C5A80" w:rsidRPr="003C5A80" w:rsidRDefault="003C5A80" w:rsidP="003C5A80">
      <w:pPr>
        <w:numPr>
          <w:ilvl w:val="0"/>
          <w:numId w:val="8"/>
        </w:numPr>
        <w:rPr>
          <w:b w:val="0"/>
          <w:bCs/>
          <w:sz w:val="56"/>
          <w:szCs w:val="56"/>
        </w:rPr>
      </w:pPr>
      <w:r w:rsidRPr="003C5A80">
        <w:rPr>
          <w:bCs/>
          <w:sz w:val="56"/>
          <w:szCs w:val="56"/>
        </w:rPr>
        <w:lastRenderedPageBreak/>
        <w:t>Provide an alternative</w:t>
      </w:r>
      <w:r w:rsidRPr="003C5A80">
        <w:rPr>
          <w:b w:val="0"/>
          <w:bCs/>
          <w:sz w:val="56"/>
          <w:szCs w:val="56"/>
        </w:rPr>
        <w:t>: Give them the option of moving out and surrendering the keys in exchange for cash. Tell them what date you have in mind and the amount you are willing to offer. The amount offered in a cash for keys agreement will vary depending on your location and the cost of living in the area. According to the </w:t>
      </w:r>
      <w:hyperlink r:id="rId16" w:tgtFrame="_blank" w:history="1">
        <w:r w:rsidRPr="003C5A80">
          <w:rPr>
            <w:rStyle w:val="Hyperlink"/>
            <w:b w:val="0"/>
            <w:bCs/>
            <w:sz w:val="56"/>
            <w:szCs w:val="56"/>
          </w:rPr>
          <w:t>California Department of Real Estate</w:t>
        </w:r>
      </w:hyperlink>
      <w:r w:rsidRPr="003C5A80">
        <w:rPr>
          <w:b w:val="0"/>
          <w:bCs/>
          <w:sz w:val="56"/>
          <w:szCs w:val="56"/>
        </w:rPr>
        <w:t> (DRE), $500 should be the minimum, and $5,000 is the maximum amount offered to renters for their keys.</w:t>
      </w:r>
    </w:p>
    <w:p w14:paraId="15FBBC4A" w14:textId="77777777" w:rsidR="003C5A80" w:rsidRPr="003C5A80" w:rsidRDefault="003C5A80" w:rsidP="003C5A80">
      <w:pPr>
        <w:numPr>
          <w:ilvl w:val="0"/>
          <w:numId w:val="8"/>
        </w:numPr>
        <w:rPr>
          <w:b w:val="0"/>
          <w:bCs/>
          <w:sz w:val="56"/>
          <w:szCs w:val="56"/>
        </w:rPr>
      </w:pPr>
      <w:r w:rsidRPr="003C5A80">
        <w:rPr>
          <w:bCs/>
          <w:sz w:val="56"/>
          <w:szCs w:val="56"/>
        </w:rPr>
        <w:t>Get the agreement in writing</w:t>
      </w:r>
      <w:r w:rsidRPr="003C5A80">
        <w:rPr>
          <w:b w:val="0"/>
          <w:bCs/>
          <w:sz w:val="56"/>
          <w:szCs w:val="56"/>
        </w:rPr>
        <w:t xml:space="preserve">: There are many sites where you can download the cash for keys agreement </w:t>
      </w:r>
      <w:r w:rsidRPr="003C5A80">
        <w:rPr>
          <w:b w:val="0"/>
          <w:bCs/>
          <w:sz w:val="56"/>
          <w:szCs w:val="56"/>
        </w:rPr>
        <w:lastRenderedPageBreak/>
        <w:t>form. The document should include all the details of the agreement, including the amount offered and the date for moving out</w:t>
      </w:r>
    </w:p>
    <w:p w14:paraId="75731FB9" w14:textId="77777777" w:rsidR="003C5A80" w:rsidRPr="003C5A80" w:rsidRDefault="003C5A80" w:rsidP="003C5A80">
      <w:pPr>
        <w:numPr>
          <w:ilvl w:val="0"/>
          <w:numId w:val="8"/>
        </w:numPr>
        <w:rPr>
          <w:b w:val="0"/>
          <w:bCs/>
          <w:sz w:val="56"/>
          <w:szCs w:val="56"/>
        </w:rPr>
      </w:pPr>
      <w:r w:rsidRPr="003C5A80">
        <w:rPr>
          <w:bCs/>
          <w:sz w:val="56"/>
          <w:szCs w:val="56"/>
        </w:rPr>
        <w:t>Be present on moving day</w:t>
      </w:r>
      <w:r w:rsidRPr="003C5A80">
        <w:rPr>
          <w:b w:val="0"/>
          <w:bCs/>
          <w:sz w:val="56"/>
          <w:szCs w:val="56"/>
        </w:rPr>
        <w:t>: On move out day, be sure to be present at the rental with the check and relevant paperwork. After conducting an inspection, sign the final documents and exchange the keys for money</w:t>
      </w:r>
    </w:p>
    <w:p w14:paraId="5C94F46E" w14:textId="77777777" w:rsidR="003C5A80" w:rsidRPr="003C5A80" w:rsidRDefault="003C5A80" w:rsidP="003C5A80">
      <w:pPr>
        <w:rPr>
          <w:b w:val="0"/>
          <w:bCs/>
          <w:sz w:val="56"/>
          <w:szCs w:val="56"/>
        </w:rPr>
      </w:pPr>
      <w:r w:rsidRPr="003C5A80">
        <w:rPr>
          <w:b w:val="0"/>
          <w:bCs/>
          <w:sz w:val="56"/>
          <w:szCs w:val="56"/>
        </w:rPr>
        <w:t>To learn if cash for keys agreements are legal in your area, be sure to review your county and local city laws. In addition, you need to consult a licensed attorney in order to protect yourself, your rental, and your tenants.</w:t>
      </w:r>
    </w:p>
    <w:p w14:paraId="043882C5" w14:textId="77777777" w:rsidR="003C5A80" w:rsidRPr="003C5A80" w:rsidRDefault="003C5A80" w:rsidP="003C5A80">
      <w:pPr>
        <w:rPr>
          <w:b w:val="0"/>
          <w:bCs/>
          <w:sz w:val="56"/>
          <w:szCs w:val="56"/>
        </w:rPr>
      </w:pPr>
      <w:r w:rsidRPr="003C5A80">
        <w:rPr>
          <w:bCs/>
          <w:sz w:val="56"/>
          <w:szCs w:val="56"/>
        </w:rPr>
        <w:lastRenderedPageBreak/>
        <w:t>The Agreement Can Involve Other Assistance</w:t>
      </w:r>
    </w:p>
    <w:p w14:paraId="06FD72E5" w14:textId="77777777" w:rsidR="003C5A80" w:rsidRPr="003C5A80" w:rsidRDefault="003C5A80" w:rsidP="003C5A80">
      <w:pPr>
        <w:rPr>
          <w:b w:val="0"/>
          <w:bCs/>
          <w:sz w:val="56"/>
          <w:szCs w:val="56"/>
        </w:rPr>
      </w:pPr>
      <w:r w:rsidRPr="003C5A80">
        <w:rPr>
          <w:b w:val="0"/>
          <w:bCs/>
          <w:sz w:val="56"/>
          <w:szCs w:val="56"/>
        </w:rPr>
        <w:t>An alternative to cash for keys is offering assistance to help your tenant make a smooth transition. For example, if you have connections for cheaper rates on moving trucks, offer them to your renters. If you own a moving truck, you could allow the tenants to use it for free. In addition, you can help your tenants find a new place to live by connecting them to other landlords and property managers in the area. If you project such a helpful and positive attitude, your tenants will be more accommodative to the idea of moving out.</w:t>
      </w:r>
    </w:p>
    <w:p w14:paraId="442D7EED" w14:textId="77777777" w:rsidR="003C5A80" w:rsidRPr="003C5A80" w:rsidRDefault="003C5A80" w:rsidP="003C5A80">
      <w:pPr>
        <w:rPr>
          <w:b w:val="0"/>
          <w:bCs/>
          <w:sz w:val="56"/>
          <w:szCs w:val="56"/>
        </w:rPr>
      </w:pPr>
      <w:r w:rsidRPr="003C5A80">
        <w:rPr>
          <w:bCs/>
          <w:sz w:val="56"/>
          <w:szCs w:val="56"/>
        </w:rPr>
        <w:t>Conclusion</w:t>
      </w:r>
    </w:p>
    <w:p w14:paraId="206B2BBB" w14:textId="77777777" w:rsidR="003C5A80" w:rsidRPr="003C5A80" w:rsidRDefault="003C5A80" w:rsidP="003C5A80">
      <w:pPr>
        <w:rPr>
          <w:b w:val="0"/>
          <w:bCs/>
          <w:sz w:val="56"/>
          <w:szCs w:val="56"/>
        </w:rPr>
      </w:pPr>
      <w:r w:rsidRPr="003C5A80">
        <w:rPr>
          <w:b w:val="0"/>
          <w:bCs/>
          <w:sz w:val="56"/>
          <w:szCs w:val="56"/>
        </w:rPr>
        <w:lastRenderedPageBreak/>
        <w:t>A </w:t>
      </w:r>
      <w:hyperlink r:id="rId17" w:history="1">
        <w:r w:rsidRPr="003C5A80">
          <w:rPr>
            <w:rStyle w:val="Hyperlink"/>
            <w:b w:val="0"/>
            <w:bCs/>
            <w:sz w:val="56"/>
            <w:szCs w:val="56"/>
          </w:rPr>
          <w:t>voluntary move out agreement</w:t>
        </w:r>
      </w:hyperlink>
      <w:r w:rsidRPr="003C5A80">
        <w:rPr>
          <w:b w:val="0"/>
          <w:bCs/>
          <w:sz w:val="56"/>
          <w:szCs w:val="56"/>
        </w:rPr>
        <w:t> is definitely an option that every investor should consider for a voluntary eviction.  Avoid the temptation to coerce a tenant to leave your rental using the following methods:</w:t>
      </w:r>
    </w:p>
    <w:p w14:paraId="4A797269" w14:textId="77777777" w:rsidR="003C5A80" w:rsidRPr="003C5A80" w:rsidRDefault="003C5A80" w:rsidP="003C5A80">
      <w:pPr>
        <w:numPr>
          <w:ilvl w:val="0"/>
          <w:numId w:val="9"/>
        </w:numPr>
        <w:rPr>
          <w:b w:val="0"/>
          <w:bCs/>
          <w:sz w:val="56"/>
          <w:szCs w:val="56"/>
        </w:rPr>
      </w:pPr>
      <w:r w:rsidRPr="003C5A80">
        <w:rPr>
          <w:b w:val="0"/>
          <w:bCs/>
          <w:sz w:val="56"/>
          <w:szCs w:val="56"/>
        </w:rPr>
        <w:t>Removing the tenant’s property</w:t>
      </w:r>
    </w:p>
    <w:p w14:paraId="3026F8F1" w14:textId="77777777" w:rsidR="003C5A80" w:rsidRPr="003C5A80" w:rsidRDefault="003C5A80" w:rsidP="003C5A80">
      <w:pPr>
        <w:numPr>
          <w:ilvl w:val="0"/>
          <w:numId w:val="9"/>
        </w:numPr>
        <w:rPr>
          <w:b w:val="0"/>
          <w:bCs/>
          <w:sz w:val="56"/>
          <w:szCs w:val="56"/>
        </w:rPr>
      </w:pPr>
      <w:r w:rsidRPr="003C5A80">
        <w:rPr>
          <w:b w:val="0"/>
          <w:bCs/>
          <w:sz w:val="56"/>
          <w:szCs w:val="56"/>
        </w:rPr>
        <w:t>Changing the locks while the renter still lives in the home</w:t>
      </w:r>
    </w:p>
    <w:p w14:paraId="62290460" w14:textId="77777777" w:rsidR="003C5A80" w:rsidRPr="003C5A80" w:rsidRDefault="003C5A80" w:rsidP="003C5A80">
      <w:pPr>
        <w:numPr>
          <w:ilvl w:val="0"/>
          <w:numId w:val="9"/>
        </w:numPr>
        <w:rPr>
          <w:b w:val="0"/>
          <w:bCs/>
          <w:sz w:val="56"/>
          <w:szCs w:val="56"/>
        </w:rPr>
      </w:pPr>
      <w:r w:rsidRPr="003C5A80">
        <w:rPr>
          <w:b w:val="0"/>
          <w:bCs/>
          <w:sz w:val="56"/>
          <w:szCs w:val="56"/>
        </w:rPr>
        <w:t>Threats of any kind</w:t>
      </w:r>
    </w:p>
    <w:p w14:paraId="5A99B402" w14:textId="77777777" w:rsidR="003C5A80" w:rsidRPr="003C5A80" w:rsidRDefault="003C5A80" w:rsidP="003C5A80">
      <w:pPr>
        <w:numPr>
          <w:ilvl w:val="0"/>
          <w:numId w:val="9"/>
        </w:numPr>
        <w:rPr>
          <w:b w:val="0"/>
          <w:bCs/>
          <w:sz w:val="56"/>
          <w:szCs w:val="56"/>
        </w:rPr>
      </w:pPr>
      <w:r w:rsidRPr="003C5A80">
        <w:rPr>
          <w:b w:val="0"/>
          <w:bCs/>
          <w:sz w:val="56"/>
          <w:szCs w:val="56"/>
        </w:rPr>
        <w:t>Cutting off utilities like water and electricity</w:t>
      </w:r>
    </w:p>
    <w:p w14:paraId="559BA876" w14:textId="77777777" w:rsidR="003C5A80" w:rsidRPr="003C5A80" w:rsidRDefault="003C5A80" w:rsidP="003C5A80">
      <w:pPr>
        <w:numPr>
          <w:ilvl w:val="0"/>
          <w:numId w:val="9"/>
        </w:numPr>
        <w:rPr>
          <w:b w:val="0"/>
          <w:bCs/>
          <w:sz w:val="56"/>
          <w:szCs w:val="56"/>
        </w:rPr>
      </w:pPr>
      <w:r w:rsidRPr="003C5A80">
        <w:rPr>
          <w:b w:val="0"/>
          <w:bCs/>
          <w:sz w:val="56"/>
          <w:szCs w:val="56"/>
        </w:rPr>
        <w:t>Direct orders to leave</w:t>
      </w:r>
    </w:p>
    <w:p w14:paraId="03C113CE" w14:textId="77777777" w:rsidR="00285BBD" w:rsidRPr="003C5A80" w:rsidRDefault="00285BBD" w:rsidP="003C5A80">
      <w:pPr>
        <w:rPr>
          <w:b w:val="0"/>
          <w:bCs/>
          <w:sz w:val="56"/>
          <w:szCs w:val="56"/>
        </w:rPr>
      </w:pPr>
    </w:p>
    <w:sectPr w:rsidR="00285BBD" w:rsidRPr="003C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043"/>
    <w:multiLevelType w:val="multilevel"/>
    <w:tmpl w:val="36E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2AC4"/>
    <w:multiLevelType w:val="multilevel"/>
    <w:tmpl w:val="96A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00443"/>
    <w:multiLevelType w:val="multilevel"/>
    <w:tmpl w:val="6EB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0577C"/>
    <w:multiLevelType w:val="multilevel"/>
    <w:tmpl w:val="E77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5591E"/>
    <w:multiLevelType w:val="multilevel"/>
    <w:tmpl w:val="44A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C4D8A"/>
    <w:multiLevelType w:val="multilevel"/>
    <w:tmpl w:val="EDF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B3771"/>
    <w:multiLevelType w:val="multilevel"/>
    <w:tmpl w:val="6E2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90234"/>
    <w:multiLevelType w:val="multilevel"/>
    <w:tmpl w:val="6B80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601A5"/>
    <w:multiLevelType w:val="multilevel"/>
    <w:tmpl w:val="900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FB"/>
    <w:rsid w:val="000F2425"/>
    <w:rsid w:val="0014780D"/>
    <w:rsid w:val="00232A84"/>
    <w:rsid w:val="00285BBD"/>
    <w:rsid w:val="002A7C25"/>
    <w:rsid w:val="00336024"/>
    <w:rsid w:val="003C5A80"/>
    <w:rsid w:val="00524DDC"/>
    <w:rsid w:val="0070728E"/>
    <w:rsid w:val="0073418B"/>
    <w:rsid w:val="008102B5"/>
    <w:rsid w:val="008C47FB"/>
    <w:rsid w:val="00A95050"/>
    <w:rsid w:val="00C65E14"/>
    <w:rsid w:val="00D4563D"/>
    <w:rsid w:val="00FD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68D"/>
  <w15:docId w15:val="{46FFFEA2-C371-4ADA-B783-52EDB69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8B"/>
    <w:rPr>
      <w:color w:val="0000FF" w:themeColor="hyperlink"/>
      <w:u w:val="single"/>
    </w:rPr>
  </w:style>
  <w:style w:type="character" w:styleId="UnresolvedMention">
    <w:name w:val="Unresolved Mention"/>
    <w:basedOn w:val="DefaultParagraphFont"/>
    <w:uiPriority w:val="99"/>
    <w:semiHidden/>
    <w:unhideWhenUsed/>
    <w:rsid w:val="0073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77579">
      <w:bodyDiv w:val="1"/>
      <w:marLeft w:val="0"/>
      <w:marRight w:val="0"/>
      <w:marTop w:val="0"/>
      <w:marBottom w:val="0"/>
      <w:divBdr>
        <w:top w:val="none" w:sz="0" w:space="0" w:color="auto"/>
        <w:left w:val="none" w:sz="0" w:space="0" w:color="auto"/>
        <w:bottom w:val="none" w:sz="0" w:space="0" w:color="auto"/>
        <w:right w:val="none" w:sz="0" w:space="0" w:color="auto"/>
      </w:divBdr>
      <w:divsChild>
        <w:div w:id="1967661522">
          <w:marLeft w:val="0"/>
          <w:marRight w:val="0"/>
          <w:marTop w:val="150"/>
          <w:marBottom w:val="150"/>
          <w:divBdr>
            <w:top w:val="none" w:sz="0" w:space="0" w:color="auto"/>
            <w:left w:val="none" w:sz="0" w:space="0" w:color="auto"/>
            <w:bottom w:val="none" w:sz="0" w:space="0" w:color="auto"/>
            <w:right w:val="none" w:sz="0" w:space="0" w:color="auto"/>
          </w:divBdr>
        </w:div>
        <w:div w:id="1914923139">
          <w:marLeft w:val="0"/>
          <w:marRight w:val="0"/>
          <w:marTop w:val="0"/>
          <w:marBottom w:val="0"/>
          <w:divBdr>
            <w:top w:val="none" w:sz="0" w:space="0" w:color="auto"/>
            <w:left w:val="none" w:sz="0" w:space="0" w:color="auto"/>
            <w:bottom w:val="none" w:sz="0" w:space="0" w:color="auto"/>
            <w:right w:val="none" w:sz="0" w:space="0" w:color="auto"/>
          </w:divBdr>
        </w:div>
        <w:div w:id="2114589558">
          <w:marLeft w:val="0"/>
          <w:marRight w:val="0"/>
          <w:marTop w:val="0"/>
          <w:marBottom w:val="0"/>
          <w:divBdr>
            <w:top w:val="none" w:sz="0" w:space="0" w:color="auto"/>
            <w:left w:val="none" w:sz="0" w:space="0" w:color="auto"/>
            <w:bottom w:val="none" w:sz="0" w:space="0" w:color="auto"/>
            <w:right w:val="none" w:sz="0" w:space="0" w:color="auto"/>
          </w:divBdr>
          <w:divsChild>
            <w:div w:id="155463948">
              <w:marLeft w:val="0"/>
              <w:marRight w:val="0"/>
              <w:marTop w:val="0"/>
              <w:marBottom w:val="0"/>
              <w:divBdr>
                <w:top w:val="none" w:sz="0" w:space="0" w:color="auto"/>
                <w:left w:val="none" w:sz="0" w:space="0" w:color="auto"/>
                <w:bottom w:val="none" w:sz="0" w:space="0" w:color="auto"/>
                <w:right w:val="none" w:sz="0" w:space="0" w:color="auto"/>
              </w:divBdr>
            </w:div>
            <w:div w:id="609975932">
              <w:marLeft w:val="0"/>
              <w:marRight w:val="0"/>
              <w:marTop w:val="0"/>
              <w:marBottom w:val="0"/>
              <w:divBdr>
                <w:top w:val="none" w:sz="0" w:space="0" w:color="auto"/>
                <w:left w:val="none" w:sz="0" w:space="0" w:color="auto"/>
                <w:bottom w:val="none" w:sz="0" w:space="0" w:color="auto"/>
                <w:right w:val="none" w:sz="0" w:space="0" w:color="auto"/>
              </w:divBdr>
            </w:div>
          </w:divsChild>
        </w:div>
        <w:div w:id="1199732436">
          <w:marLeft w:val="0"/>
          <w:marRight w:val="0"/>
          <w:marTop w:val="0"/>
          <w:marBottom w:val="825"/>
          <w:divBdr>
            <w:top w:val="none" w:sz="0" w:space="0" w:color="auto"/>
            <w:left w:val="none" w:sz="0" w:space="0" w:color="auto"/>
            <w:bottom w:val="none" w:sz="0" w:space="0" w:color="auto"/>
            <w:right w:val="none" w:sz="0" w:space="0" w:color="auto"/>
          </w:divBdr>
          <w:divsChild>
            <w:div w:id="743602206">
              <w:marLeft w:val="0"/>
              <w:marRight w:val="0"/>
              <w:marTop w:val="0"/>
              <w:marBottom w:val="0"/>
              <w:divBdr>
                <w:top w:val="none" w:sz="0" w:space="0" w:color="auto"/>
                <w:left w:val="none" w:sz="0" w:space="0" w:color="auto"/>
                <w:bottom w:val="none" w:sz="0" w:space="0" w:color="auto"/>
                <w:right w:val="none" w:sz="0" w:space="0" w:color="auto"/>
              </w:divBdr>
            </w:div>
          </w:divsChild>
        </w:div>
        <w:div w:id="886796641">
          <w:marLeft w:val="0"/>
          <w:marRight w:val="0"/>
          <w:marTop w:val="0"/>
          <w:marBottom w:val="825"/>
          <w:divBdr>
            <w:top w:val="none" w:sz="0" w:space="0" w:color="auto"/>
            <w:left w:val="none" w:sz="0" w:space="0" w:color="auto"/>
            <w:bottom w:val="none" w:sz="0" w:space="0" w:color="auto"/>
            <w:right w:val="none" w:sz="0" w:space="0" w:color="auto"/>
          </w:divBdr>
          <w:divsChild>
            <w:div w:id="468666388">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21994311">
                  <w:marLeft w:val="0"/>
                  <w:marRight w:val="0"/>
                  <w:marTop w:val="0"/>
                  <w:marBottom w:val="0"/>
                  <w:divBdr>
                    <w:top w:val="none" w:sz="0" w:space="0" w:color="auto"/>
                    <w:left w:val="none" w:sz="0" w:space="0" w:color="auto"/>
                    <w:bottom w:val="none" w:sz="0" w:space="0" w:color="auto"/>
                    <w:right w:val="none" w:sz="0" w:space="0" w:color="auto"/>
                  </w:divBdr>
                </w:div>
                <w:div w:id="1790735058">
                  <w:marLeft w:val="600"/>
                  <w:marRight w:val="0"/>
                  <w:marTop w:val="0"/>
                  <w:marBottom w:val="0"/>
                  <w:divBdr>
                    <w:top w:val="none" w:sz="0" w:space="0" w:color="auto"/>
                    <w:left w:val="none" w:sz="0" w:space="0" w:color="auto"/>
                    <w:bottom w:val="none" w:sz="0" w:space="0" w:color="auto"/>
                    <w:right w:val="none" w:sz="0" w:space="0" w:color="auto"/>
                  </w:divBdr>
                  <w:divsChild>
                    <w:div w:id="6587713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8808541">
      <w:bodyDiv w:val="1"/>
      <w:marLeft w:val="0"/>
      <w:marRight w:val="0"/>
      <w:marTop w:val="0"/>
      <w:marBottom w:val="0"/>
      <w:divBdr>
        <w:top w:val="none" w:sz="0" w:space="0" w:color="auto"/>
        <w:left w:val="none" w:sz="0" w:space="0" w:color="auto"/>
        <w:bottom w:val="none" w:sz="0" w:space="0" w:color="auto"/>
        <w:right w:val="none" w:sz="0" w:space="0" w:color="auto"/>
      </w:divBdr>
      <w:divsChild>
        <w:div w:id="801767975">
          <w:marLeft w:val="0"/>
          <w:marRight w:val="0"/>
          <w:marTop w:val="0"/>
          <w:marBottom w:val="0"/>
          <w:divBdr>
            <w:top w:val="none" w:sz="0" w:space="0" w:color="auto"/>
            <w:left w:val="none" w:sz="0" w:space="0" w:color="auto"/>
            <w:bottom w:val="none" w:sz="0" w:space="0" w:color="auto"/>
            <w:right w:val="none" w:sz="0" w:space="0" w:color="auto"/>
          </w:divBdr>
          <w:divsChild>
            <w:div w:id="2095204658">
              <w:marLeft w:val="0"/>
              <w:marRight w:val="0"/>
              <w:marTop w:val="0"/>
              <w:marBottom w:val="0"/>
              <w:divBdr>
                <w:top w:val="none" w:sz="0" w:space="0" w:color="auto"/>
                <w:left w:val="none" w:sz="0" w:space="0" w:color="auto"/>
                <w:bottom w:val="none" w:sz="0" w:space="0" w:color="auto"/>
                <w:right w:val="none" w:sz="0" w:space="0" w:color="auto"/>
              </w:divBdr>
            </w:div>
            <w:div w:id="5639797">
              <w:marLeft w:val="0"/>
              <w:marRight w:val="0"/>
              <w:marTop w:val="0"/>
              <w:marBottom w:val="0"/>
              <w:divBdr>
                <w:top w:val="none" w:sz="0" w:space="0" w:color="auto"/>
                <w:left w:val="none" w:sz="0" w:space="0" w:color="auto"/>
                <w:bottom w:val="none" w:sz="0" w:space="0" w:color="auto"/>
                <w:right w:val="none" w:sz="0" w:space="0" w:color="auto"/>
              </w:divBdr>
              <w:divsChild>
                <w:div w:id="1462070576">
                  <w:marLeft w:val="0"/>
                  <w:marRight w:val="0"/>
                  <w:marTop w:val="0"/>
                  <w:marBottom w:val="0"/>
                  <w:divBdr>
                    <w:top w:val="none" w:sz="0" w:space="0" w:color="auto"/>
                    <w:left w:val="none" w:sz="0" w:space="0" w:color="auto"/>
                    <w:bottom w:val="none" w:sz="0" w:space="0" w:color="auto"/>
                    <w:right w:val="none" w:sz="0" w:space="0" w:color="auto"/>
                  </w:divBdr>
                  <w:divsChild>
                    <w:div w:id="1247231636">
                      <w:marLeft w:val="0"/>
                      <w:marRight w:val="0"/>
                      <w:marTop w:val="0"/>
                      <w:marBottom w:val="0"/>
                      <w:divBdr>
                        <w:top w:val="none" w:sz="0" w:space="0" w:color="auto"/>
                        <w:left w:val="none" w:sz="0" w:space="0" w:color="auto"/>
                        <w:bottom w:val="none" w:sz="0" w:space="0" w:color="auto"/>
                        <w:right w:val="none" w:sz="0" w:space="0" w:color="auto"/>
                      </w:divBdr>
                      <w:divsChild>
                        <w:div w:id="293219947">
                          <w:marLeft w:val="0"/>
                          <w:marRight w:val="0"/>
                          <w:marTop w:val="0"/>
                          <w:marBottom w:val="240"/>
                          <w:divBdr>
                            <w:top w:val="none" w:sz="0" w:space="0" w:color="auto"/>
                            <w:left w:val="none" w:sz="0" w:space="0" w:color="auto"/>
                            <w:bottom w:val="none" w:sz="0" w:space="0" w:color="auto"/>
                            <w:right w:val="none" w:sz="0" w:space="0" w:color="auto"/>
                          </w:divBdr>
                          <w:divsChild>
                            <w:div w:id="132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02081">
          <w:marLeft w:val="0"/>
          <w:marRight w:val="0"/>
          <w:marTop w:val="0"/>
          <w:marBottom w:val="0"/>
          <w:divBdr>
            <w:top w:val="none" w:sz="0" w:space="0" w:color="auto"/>
            <w:left w:val="none" w:sz="0" w:space="0" w:color="auto"/>
            <w:bottom w:val="none" w:sz="0" w:space="0" w:color="auto"/>
            <w:right w:val="none" w:sz="0" w:space="0" w:color="auto"/>
          </w:divBdr>
          <w:divsChild>
            <w:div w:id="1924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402">
      <w:bodyDiv w:val="1"/>
      <w:marLeft w:val="0"/>
      <w:marRight w:val="0"/>
      <w:marTop w:val="0"/>
      <w:marBottom w:val="0"/>
      <w:divBdr>
        <w:top w:val="none" w:sz="0" w:space="0" w:color="auto"/>
        <w:left w:val="none" w:sz="0" w:space="0" w:color="auto"/>
        <w:bottom w:val="none" w:sz="0" w:space="0" w:color="auto"/>
        <w:right w:val="none" w:sz="0" w:space="0" w:color="auto"/>
      </w:divBdr>
      <w:divsChild>
        <w:div w:id="1039014437">
          <w:marLeft w:val="0"/>
          <w:marRight w:val="0"/>
          <w:marTop w:val="0"/>
          <w:marBottom w:val="0"/>
          <w:divBdr>
            <w:top w:val="none" w:sz="0" w:space="0" w:color="auto"/>
            <w:left w:val="none" w:sz="0" w:space="0" w:color="auto"/>
            <w:bottom w:val="none" w:sz="0" w:space="0" w:color="auto"/>
            <w:right w:val="none" w:sz="0" w:space="0" w:color="auto"/>
          </w:divBdr>
          <w:divsChild>
            <w:div w:id="1070077391">
              <w:marLeft w:val="0"/>
              <w:marRight w:val="0"/>
              <w:marTop w:val="0"/>
              <w:marBottom w:val="390"/>
              <w:divBdr>
                <w:top w:val="none" w:sz="0" w:space="0" w:color="auto"/>
                <w:left w:val="none" w:sz="0" w:space="0" w:color="auto"/>
                <w:bottom w:val="none" w:sz="0" w:space="0" w:color="auto"/>
                <w:right w:val="none" w:sz="0" w:space="0" w:color="auto"/>
              </w:divBdr>
              <w:divsChild>
                <w:div w:id="23287722">
                  <w:marLeft w:val="0"/>
                  <w:marRight w:val="0"/>
                  <w:marTop w:val="0"/>
                  <w:marBottom w:val="0"/>
                  <w:divBdr>
                    <w:top w:val="none" w:sz="0" w:space="0" w:color="auto"/>
                    <w:left w:val="none" w:sz="0" w:space="0" w:color="auto"/>
                    <w:bottom w:val="none" w:sz="0" w:space="0" w:color="auto"/>
                    <w:right w:val="none" w:sz="0" w:space="0" w:color="auto"/>
                  </w:divBdr>
                  <w:divsChild>
                    <w:div w:id="325785451">
                      <w:marLeft w:val="0"/>
                      <w:marRight w:val="0"/>
                      <w:marTop w:val="0"/>
                      <w:marBottom w:val="390"/>
                      <w:divBdr>
                        <w:top w:val="none" w:sz="0" w:space="0" w:color="auto"/>
                        <w:left w:val="none" w:sz="0" w:space="0" w:color="auto"/>
                        <w:bottom w:val="none" w:sz="0" w:space="0" w:color="auto"/>
                        <w:right w:val="none" w:sz="0" w:space="0" w:color="auto"/>
                      </w:divBdr>
                      <w:divsChild>
                        <w:div w:id="1593389450">
                          <w:marLeft w:val="0"/>
                          <w:marRight w:val="0"/>
                          <w:marTop w:val="90"/>
                          <w:marBottom w:val="0"/>
                          <w:divBdr>
                            <w:top w:val="none" w:sz="0" w:space="0" w:color="auto"/>
                            <w:left w:val="none" w:sz="0" w:space="0" w:color="auto"/>
                            <w:bottom w:val="none" w:sz="0" w:space="0" w:color="auto"/>
                            <w:right w:val="none" w:sz="0" w:space="0" w:color="auto"/>
                          </w:divBdr>
                        </w:div>
                      </w:divsChild>
                    </w:div>
                    <w:div w:id="2058888868">
                      <w:marLeft w:val="-285"/>
                      <w:marRight w:val="0"/>
                      <w:marTop w:val="0"/>
                      <w:marBottom w:val="0"/>
                      <w:divBdr>
                        <w:top w:val="none" w:sz="0" w:space="0" w:color="auto"/>
                        <w:left w:val="none" w:sz="0" w:space="0" w:color="auto"/>
                        <w:bottom w:val="none" w:sz="0" w:space="0" w:color="auto"/>
                        <w:right w:val="none" w:sz="0" w:space="0" w:color="auto"/>
                      </w:divBdr>
                      <w:divsChild>
                        <w:div w:id="17627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0248">
          <w:marLeft w:val="0"/>
          <w:marRight w:val="0"/>
          <w:marTop w:val="0"/>
          <w:marBottom w:val="495"/>
          <w:divBdr>
            <w:top w:val="none" w:sz="0" w:space="0" w:color="auto"/>
            <w:left w:val="none" w:sz="0" w:space="0" w:color="auto"/>
            <w:bottom w:val="none" w:sz="0" w:space="0" w:color="auto"/>
            <w:right w:val="none" w:sz="0" w:space="0" w:color="auto"/>
          </w:divBdr>
          <w:divsChild>
            <w:div w:id="420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8">
          <w:marLeft w:val="0"/>
          <w:marRight w:val="0"/>
          <w:marTop w:val="0"/>
          <w:marBottom w:val="0"/>
          <w:divBdr>
            <w:top w:val="none" w:sz="0" w:space="0" w:color="auto"/>
            <w:left w:val="none" w:sz="0" w:space="0" w:color="auto"/>
            <w:bottom w:val="none" w:sz="0" w:space="0" w:color="auto"/>
            <w:right w:val="none" w:sz="0" w:space="0" w:color="auto"/>
          </w:divBdr>
        </w:div>
        <w:div w:id="1638104954">
          <w:marLeft w:val="0"/>
          <w:marRight w:val="0"/>
          <w:marTop w:val="0"/>
          <w:marBottom w:val="0"/>
          <w:divBdr>
            <w:top w:val="none" w:sz="0" w:space="0" w:color="auto"/>
            <w:left w:val="none" w:sz="0" w:space="0" w:color="auto"/>
            <w:bottom w:val="none" w:sz="0" w:space="0" w:color="auto"/>
            <w:right w:val="none" w:sz="0" w:space="0" w:color="auto"/>
          </w:divBdr>
        </w:div>
        <w:div w:id="329797863">
          <w:marLeft w:val="-225"/>
          <w:marRight w:val="-225"/>
          <w:marTop w:val="0"/>
          <w:marBottom w:val="0"/>
          <w:divBdr>
            <w:top w:val="none" w:sz="0" w:space="0" w:color="auto"/>
            <w:left w:val="none" w:sz="0" w:space="0" w:color="auto"/>
            <w:bottom w:val="single" w:sz="6" w:space="0" w:color="EDEEEE"/>
            <w:right w:val="none" w:sz="0" w:space="0" w:color="auto"/>
          </w:divBdr>
          <w:divsChild>
            <w:div w:id="226571238">
              <w:marLeft w:val="0"/>
              <w:marRight w:val="0"/>
              <w:marTop w:val="0"/>
              <w:marBottom w:val="0"/>
              <w:divBdr>
                <w:top w:val="none" w:sz="0" w:space="0" w:color="auto"/>
                <w:left w:val="none" w:sz="0" w:space="0" w:color="auto"/>
                <w:bottom w:val="none" w:sz="0" w:space="0" w:color="auto"/>
                <w:right w:val="none" w:sz="0" w:space="0" w:color="auto"/>
              </w:divBdr>
              <w:divsChild>
                <w:div w:id="269897440">
                  <w:marLeft w:val="0"/>
                  <w:marRight w:val="0"/>
                  <w:marTop w:val="0"/>
                  <w:marBottom w:val="0"/>
                  <w:divBdr>
                    <w:top w:val="none" w:sz="0" w:space="0" w:color="auto"/>
                    <w:left w:val="none" w:sz="0" w:space="0" w:color="auto"/>
                    <w:bottom w:val="none" w:sz="0" w:space="0" w:color="auto"/>
                    <w:right w:val="none" w:sz="0" w:space="0" w:color="auto"/>
                  </w:divBdr>
                  <w:divsChild>
                    <w:div w:id="431703966">
                      <w:marLeft w:val="0"/>
                      <w:marRight w:val="0"/>
                      <w:marTop w:val="0"/>
                      <w:marBottom w:val="0"/>
                      <w:divBdr>
                        <w:top w:val="none" w:sz="0" w:space="0" w:color="auto"/>
                        <w:left w:val="none" w:sz="0" w:space="0" w:color="auto"/>
                        <w:bottom w:val="none" w:sz="0" w:space="0" w:color="auto"/>
                        <w:right w:val="none" w:sz="0" w:space="0" w:color="auto"/>
                      </w:divBdr>
                    </w:div>
                  </w:divsChild>
                </w:div>
                <w:div w:id="992216879">
                  <w:marLeft w:val="0"/>
                  <w:marRight w:val="0"/>
                  <w:marTop w:val="0"/>
                  <w:marBottom w:val="0"/>
                  <w:divBdr>
                    <w:top w:val="none" w:sz="0" w:space="0" w:color="auto"/>
                    <w:left w:val="none" w:sz="0" w:space="0" w:color="auto"/>
                    <w:bottom w:val="none" w:sz="0" w:space="0" w:color="auto"/>
                    <w:right w:val="none" w:sz="0" w:space="0" w:color="auto"/>
                  </w:divBdr>
                  <w:divsChild>
                    <w:div w:id="142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5039">
      <w:bodyDiv w:val="1"/>
      <w:marLeft w:val="0"/>
      <w:marRight w:val="0"/>
      <w:marTop w:val="0"/>
      <w:marBottom w:val="0"/>
      <w:divBdr>
        <w:top w:val="none" w:sz="0" w:space="0" w:color="auto"/>
        <w:left w:val="none" w:sz="0" w:space="0" w:color="auto"/>
        <w:bottom w:val="none" w:sz="0" w:space="0" w:color="auto"/>
        <w:right w:val="none" w:sz="0" w:space="0" w:color="auto"/>
      </w:divBdr>
      <w:divsChild>
        <w:div w:id="558252656">
          <w:marLeft w:val="0"/>
          <w:marRight w:val="0"/>
          <w:marTop w:val="150"/>
          <w:marBottom w:val="150"/>
          <w:divBdr>
            <w:top w:val="none" w:sz="0" w:space="0" w:color="auto"/>
            <w:left w:val="none" w:sz="0" w:space="0" w:color="auto"/>
            <w:bottom w:val="none" w:sz="0" w:space="0" w:color="auto"/>
            <w:right w:val="none" w:sz="0" w:space="0" w:color="auto"/>
          </w:divBdr>
        </w:div>
        <w:div w:id="707528645">
          <w:marLeft w:val="0"/>
          <w:marRight w:val="0"/>
          <w:marTop w:val="0"/>
          <w:marBottom w:val="0"/>
          <w:divBdr>
            <w:top w:val="none" w:sz="0" w:space="0" w:color="auto"/>
            <w:left w:val="none" w:sz="0" w:space="0" w:color="auto"/>
            <w:bottom w:val="none" w:sz="0" w:space="0" w:color="auto"/>
            <w:right w:val="none" w:sz="0" w:space="0" w:color="auto"/>
          </w:divBdr>
          <w:divsChild>
            <w:div w:id="1641643122">
              <w:marLeft w:val="0"/>
              <w:marRight w:val="0"/>
              <w:marTop w:val="0"/>
              <w:marBottom w:val="0"/>
              <w:divBdr>
                <w:top w:val="none" w:sz="0" w:space="0" w:color="auto"/>
                <w:left w:val="none" w:sz="0" w:space="0" w:color="auto"/>
                <w:bottom w:val="none" w:sz="0" w:space="0" w:color="auto"/>
                <w:right w:val="none" w:sz="0" w:space="0" w:color="auto"/>
              </w:divBdr>
            </w:div>
            <w:div w:id="1301231801">
              <w:marLeft w:val="0"/>
              <w:marRight w:val="0"/>
              <w:marTop w:val="0"/>
              <w:marBottom w:val="0"/>
              <w:divBdr>
                <w:top w:val="none" w:sz="0" w:space="0" w:color="auto"/>
                <w:left w:val="none" w:sz="0" w:space="0" w:color="auto"/>
                <w:bottom w:val="none" w:sz="0" w:space="0" w:color="auto"/>
                <w:right w:val="none" w:sz="0" w:space="0" w:color="auto"/>
              </w:divBdr>
            </w:div>
          </w:divsChild>
        </w:div>
        <w:div w:id="1597254032">
          <w:marLeft w:val="0"/>
          <w:marRight w:val="0"/>
          <w:marTop w:val="0"/>
          <w:marBottom w:val="825"/>
          <w:divBdr>
            <w:top w:val="none" w:sz="0" w:space="0" w:color="auto"/>
            <w:left w:val="none" w:sz="0" w:space="0" w:color="auto"/>
            <w:bottom w:val="none" w:sz="0" w:space="0" w:color="auto"/>
            <w:right w:val="none" w:sz="0" w:space="0" w:color="auto"/>
          </w:divBdr>
          <w:divsChild>
            <w:div w:id="298345291">
              <w:marLeft w:val="0"/>
              <w:marRight w:val="0"/>
              <w:marTop w:val="0"/>
              <w:marBottom w:val="0"/>
              <w:divBdr>
                <w:top w:val="none" w:sz="0" w:space="0" w:color="auto"/>
                <w:left w:val="none" w:sz="0" w:space="0" w:color="auto"/>
                <w:bottom w:val="none" w:sz="0" w:space="0" w:color="auto"/>
                <w:right w:val="none" w:sz="0" w:space="0" w:color="auto"/>
              </w:divBdr>
            </w:div>
          </w:divsChild>
        </w:div>
        <w:div w:id="1179732370">
          <w:marLeft w:val="0"/>
          <w:marRight w:val="0"/>
          <w:marTop w:val="0"/>
          <w:marBottom w:val="825"/>
          <w:divBdr>
            <w:top w:val="none" w:sz="0" w:space="0" w:color="auto"/>
            <w:left w:val="none" w:sz="0" w:space="0" w:color="auto"/>
            <w:bottom w:val="none" w:sz="0" w:space="0" w:color="auto"/>
            <w:right w:val="none" w:sz="0" w:space="0" w:color="auto"/>
          </w:divBdr>
          <w:divsChild>
            <w:div w:id="1359158769">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230695976">
                  <w:marLeft w:val="0"/>
                  <w:marRight w:val="0"/>
                  <w:marTop w:val="0"/>
                  <w:marBottom w:val="0"/>
                  <w:divBdr>
                    <w:top w:val="none" w:sz="0" w:space="0" w:color="auto"/>
                    <w:left w:val="none" w:sz="0" w:space="0" w:color="auto"/>
                    <w:bottom w:val="none" w:sz="0" w:space="0" w:color="auto"/>
                    <w:right w:val="none" w:sz="0" w:space="0" w:color="auto"/>
                  </w:divBdr>
                </w:div>
                <w:div w:id="1081214251">
                  <w:marLeft w:val="600"/>
                  <w:marRight w:val="0"/>
                  <w:marTop w:val="0"/>
                  <w:marBottom w:val="0"/>
                  <w:divBdr>
                    <w:top w:val="none" w:sz="0" w:space="0" w:color="auto"/>
                    <w:left w:val="none" w:sz="0" w:space="0" w:color="auto"/>
                    <w:bottom w:val="none" w:sz="0" w:space="0" w:color="auto"/>
                    <w:right w:val="none" w:sz="0" w:space="0" w:color="auto"/>
                  </w:divBdr>
                  <w:divsChild>
                    <w:div w:id="3670998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122460">
          <w:marLeft w:val="0"/>
          <w:marRight w:val="0"/>
          <w:marTop w:val="0"/>
          <w:marBottom w:val="825"/>
          <w:divBdr>
            <w:top w:val="none" w:sz="0" w:space="0" w:color="auto"/>
            <w:left w:val="none" w:sz="0" w:space="0" w:color="auto"/>
            <w:bottom w:val="none" w:sz="0" w:space="0" w:color="auto"/>
            <w:right w:val="none" w:sz="0" w:space="0" w:color="auto"/>
          </w:divBdr>
          <w:divsChild>
            <w:div w:id="21029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tenant-management-tips-property-managers" TargetMode="External"/><Relationship Id="rId13" Type="http://schemas.openxmlformats.org/officeDocument/2006/relationships/hyperlink" Target="https://www.mashviso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hvisor.com/" TargetMode="External"/><Relationship Id="rId12" Type="http://schemas.openxmlformats.org/officeDocument/2006/relationships/hyperlink" Target="https://www.justice.gov/crt/fair-housing-act-1" TargetMode="External"/><Relationship Id="rId17"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dre.ca.gov/files/pdf/ca/2012/ConsumerAlert_Cash4Keys.pdf" TargetMode="External"/><Relationship Id="rId1" Type="http://schemas.openxmlformats.org/officeDocument/2006/relationships/numbering" Target="numbering.xml"/><Relationship Id="rId6" Type="http://schemas.openxmlformats.org/officeDocument/2006/relationships/hyperlink" Target="https://www.mashvisor.com/" TargetMode="External"/><Relationship Id="rId11" Type="http://schemas.openxmlformats.org/officeDocument/2006/relationships/hyperlink" Target="https://www.mashvisor.com/blog/know-about-being-first-time-landlord"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ysmartmove.com/SmartMove/blog/true-cost-eviction.page" TargetMode="External"/><Relationship Id="rId10" Type="http://schemas.openxmlformats.org/officeDocument/2006/relationships/hyperlink" Target="https://www.mashviso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find-foreclosed-properties-for-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2021-09-14T11:52:00Z</cp:lastPrinted>
  <dcterms:created xsi:type="dcterms:W3CDTF">2021-09-14T11:52:00Z</dcterms:created>
  <dcterms:modified xsi:type="dcterms:W3CDTF">2021-09-14T11:52:00Z</dcterms:modified>
</cp:coreProperties>
</file>